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F5" w:rsidRDefault="00503AF5" w:rsidP="00503AF5">
      <w:pPr>
        <w:jc w:val="center"/>
        <w:rPr>
          <w:rFonts w:cs="Lucidasans"/>
          <w:b/>
          <w:bCs/>
          <w:u w:val="single"/>
        </w:rPr>
      </w:pPr>
      <w:r>
        <w:rPr>
          <w:rFonts w:cs="Lucidasans"/>
          <w:b/>
          <w:bCs/>
          <w:u w:val="single"/>
        </w:rPr>
        <w:t>A BUDAI MOTOR KLUB GAZDASÁGI BESZÁMOLÓJA 201</w:t>
      </w:r>
      <w:r w:rsidR="007A2567">
        <w:rPr>
          <w:rFonts w:cs="Lucidasans"/>
          <w:b/>
          <w:bCs/>
          <w:u w:val="single"/>
        </w:rPr>
        <w:t>8</w:t>
      </w:r>
      <w:r>
        <w:rPr>
          <w:rFonts w:cs="Lucidasans"/>
          <w:b/>
          <w:bCs/>
          <w:u w:val="single"/>
        </w:rPr>
        <w:t xml:space="preserve">.ÉVRŐL </w:t>
      </w:r>
    </w:p>
    <w:p w:rsidR="00503AF5" w:rsidRDefault="00503AF5" w:rsidP="00503AF5">
      <w:pPr>
        <w:jc w:val="center"/>
        <w:rPr>
          <w:rFonts w:cs="Lucidasans"/>
          <w:b/>
          <w:bCs/>
          <w:u w:val="single"/>
        </w:rPr>
      </w:pPr>
      <w:r>
        <w:rPr>
          <w:rFonts w:cs="Lucidasans"/>
          <w:b/>
          <w:bCs/>
          <w:u w:val="single"/>
        </w:rPr>
        <w:t>ÉS 201</w:t>
      </w:r>
      <w:r w:rsidR="007A2567">
        <w:rPr>
          <w:rFonts w:cs="Lucidasans"/>
          <w:b/>
          <w:bCs/>
          <w:u w:val="single"/>
        </w:rPr>
        <w:t>9</w:t>
      </w:r>
      <w:r>
        <w:rPr>
          <w:rFonts w:cs="Lucidasans"/>
          <w:b/>
          <w:bCs/>
          <w:u w:val="single"/>
        </w:rPr>
        <w:t xml:space="preserve"> ÉVI KÖLTSÉGVETÉS TERVEZETE</w:t>
      </w:r>
    </w:p>
    <w:p w:rsidR="00503AF5" w:rsidRDefault="00503AF5" w:rsidP="0036339B">
      <w:pPr>
        <w:tabs>
          <w:tab w:val="left" w:pos="0"/>
        </w:tabs>
        <w:rPr>
          <w:rFonts w:cs="Lucidasans"/>
        </w:rPr>
      </w:pPr>
    </w:p>
    <w:p w:rsidR="00503AF5" w:rsidRDefault="00503AF5" w:rsidP="00503AF5">
      <w:pPr>
        <w:ind w:firstLine="708"/>
        <w:jc w:val="center"/>
        <w:rPr>
          <w:b/>
          <w:bCs/>
        </w:rPr>
      </w:pPr>
    </w:p>
    <w:p w:rsidR="00503AF5" w:rsidRDefault="00503AF5" w:rsidP="00503AF5">
      <w:pPr>
        <w:ind w:firstLine="708"/>
        <w:jc w:val="center"/>
        <w:rPr>
          <w:b/>
          <w:bCs/>
        </w:rPr>
      </w:pPr>
    </w:p>
    <w:p w:rsidR="00503AF5" w:rsidRDefault="00503AF5" w:rsidP="00712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26"/>
        </w:tabs>
        <w:ind w:firstLine="708"/>
      </w:pPr>
      <w:r>
        <w:rPr>
          <w:b/>
        </w:rPr>
        <w:t>Összesítés 2015 évről</w:t>
      </w:r>
      <w:r>
        <w:rPr>
          <w:b/>
        </w:rP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Átvitel 2016 évre</w:t>
      </w:r>
      <w:r w:rsidR="00712ECE">
        <w:rPr>
          <w:b/>
        </w:rPr>
        <w:tab/>
      </w:r>
    </w:p>
    <w:p w:rsidR="00503AF5" w:rsidRDefault="00503AF5" w:rsidP="00503AF5">
      <w:pPr>
        <w:ind w:firstLine="708"/>
        <w:rPr>
          <w:b/>
          <w:bCs/>
        </w:rPr>
      </w:pPr>
      <w:r>
        <w:t xml:space="preserve">Összes bevétel     </w:t>
      </w:r>
      <w:proofErr w:type="gramStart"/>
      <w:r>
        <w:t xml:space="preserve"> </w:t>
      </w:r>
      <w:r>
        <w:rPr>
          <w:b/>
          <w:bCs/>
        </w:rPr>
        <w:t xml:space="preserve"> :</w:t>
      </w:r>
      <w:proofErr w:type="gramEnd"/>
      <w:r>
        <w:t xml:space="preserve">   </w:t>
      </w:r>
      <w:r>
        <w:rPr>
          <w:b/>
        </w:rPr>
        <w:t>1332483</w:t>
      </w:r>
      <w:r>
        <w:rPr>
          <w:b/>
          <w:bCs/>
        </w:rPr>
        <w:t xml:space="preserve"> </w:t>
      </w:r>
      <w:r>
        <w:t xml:space="preserve">                                       Bankbetét    : </w:t>
      </w:r>
      <w:r>
        <w:rPr>
          <w:b/>
          <w:bCs/>
        </w:rPr>
        <w:t>404637</w:t>
      </w:r>
    </w:p>
    <w:p w:rsidR="00503AF5" w:rsidRDefault="00503AF5" w:rsidP="00503AF5">
      <w:pPr>
        <w:pStyle w:val="Cmsor4"/>
        <w:tabs>
          <w:tab w:val="num" w:pos="0"/>
        </w:tabs>
        <w:ind w:left="0"/>
        <w:rPr>
          <w:rFonts w:cs="Lucidasans"/>
        </w:rPr>
      </w:pPr>
      <w:r>
        <w:rPr>
          <w:rFonts w:cs="Lucidasans"/>
        </w:rPr>
        <w:t xml:space="preserve">            Összes kiadás      </w:t>
      </w:r>
      <w:proofErr w:type="gramStart"/>
      <w:r>
        <w:rPr>
          <w:rFonts w:cs="Lucidasans"/>
        </w:rPr>
        <w:t xml:space="preserve">  :</w:t>
      </w:r>
      <w:proofErr w:type="gramEnd"/>
      <w:r>
        <w:rPr>
          <w:rFonts w:cs="Lucidasans"/>
        </w:rPr>
        <w:t xml:space="preserve">   </w:t>
      </w:r>
      <w:r w:rsidR="007D0C08">
        <w:rPr>
          <w:rFonts w:cs="Lucidasans"/>
        </w:rPr>
        <w:t xml:space="preserve"> </w:t>
      </w:r>
      <w:r>
        <w:rPr>
          <w:rFonts w:eastAsia="Times New Roman"/>
        </w:rPr>
        <w:t xml:space="preserve"> </w:t>
      </w:r>
      <w:r>
        <w:rPr>
          <w:rFonts w:cs="Lucidasans"/>
          <w:b/>
        </w:rPr>
        <w:t xml:space="preserve">830934 </w:t>
      </w:r>
      <w:r>
        <w:rPr>
          <w:rFonts w:cs="Lucidasans"/>
        </w:rPr>
        <w:t xml:space="preserve">                         </w:t>
      </w:r>
      <w:r w:rsidR="007D0C08">
        <w:rPr>
          <w:rFonts w:cs="Lucidasans"/>
        </w:rPr>
        <w:t xml:space="preserve">               Házi pénztár : </w:t>
      </w:r>
      <w:r>
        <w:rPr>
          <w:rFonts w:cs="Lucidasans"/>
          <w:b/>
          <w:bCs/>
        </w:rPr>
        <w:t xml:space="preserve">96912  </w:t>
      </w:r>
      <w:r>
        <w:rPr>
          <w:rFonts w:cs="Lucidasans"/>
        </w:rPr>
        <w:t xml:space="preserve">   </w:t>
      </w:r>
    </w:p>
    <w:p w:rsidR="00503AF5" w:rsidRDefault="00503AF5" w:rsidP="00503AF5">
      <w:pPr>
        <w:pStyle w:val="Cmsor4"/>
        <w:tabs>
          <w:tab w:val="num" w:pos="0"/>
        </w:tabs>
        <w:ind w:left="0"/>
        <w:rPr>
          <w:rFonts w:eastAsia="Times New Roman"/>
          <w:b/>
          <w:bCs/>
          <w:u w:val="none"/>
        </w:rPr>
      </w:pPr>
      <w:r>
        <w:rPr>
          <w:rFonts w:cs="Lucidasans"/>
          <w:b/>
          <w:bCs/>
          <w:u w:val="none"/>
        </w:rPr>
        <w:t xml:space="preserve">   </w:t>
      </w:r>
      <w:r>
        <w:rPr>
          <w:rFonts w:cs="Lucidasans"/>
          <w:b/>
          <w:bCs/>
          <w:u w:val="none"/>
        </w:rPr>
        <w:tab/>
        <w:t xml:space="preserve">           </w:t>
      </w:r>
      <w:r w:rsidR="005F5A0A">
        <w:rPr>
          <w:rFonts w:cs="Lucidasans"/>
          <w:b/>
          <w:bCs/>
          <w:u w:val="none"/>
        </w:rPr>
        <w:t xml:space="preserve">  </w:t>
      </w:r>
      <w:r>
        <w:rPr>
          <w:rFonts w:cs="Lucidasans"/>
          <w:b/>
          <w:bCs/>
          <w:u w:val="none"/>
        </w:rPr>
        <w:t xml:space="preserve"> </w:t>
      </w:r>
      <w:r w:rsidR="005F5A0A">
        <w:rPr>
          <w:rFonts w:cs="Lucidasans"/>
          <w:b/>
          <w:bCs/>
          <w:u w:val="none"/>
        </w:rPr>
        <w:t xml:space="preserve">  </w:t>
      </w:r>
      <w:r>
        <w:rPr>
          <w:rFonts w:eastAsia="Times New Roman"/>
          <w:b/>
          <w:bCs/>
          <w:u w:val="none"/>
        </w:rPr>
        <w:t xml:space="preserve">Egyenleg </w:t>
      </w:r>
      <w:proofErr w:type="gramStart"/>
      <w:r>
        <w:rPr>
          <w:rFonts w:eastAsia="Times New Roman"/>
          <w:b/>
          <w:bCs/>
          <w:u w:val="none"/>
        </w:rPr>
        <w:t xml:space="preserve">  :</w:t>
      </w:r>
      <w:proofErr w:type="gramEnd"/>
      <w:r>
        <w:rPr>
          <w:rFonts w:eastAsia="Times New Roman"/>
          <w:b/>
          <w:bCs/>
          <w:u w:val="none"/>
        </w:rPr>
        <w:t xml:space="preserve">    </w:t>
      </w:r>
      <w:r w:rsidR="005F5A0A">
        <w:rPr>
          <w:rFonts w:eastAsia="Times New Roman"/>
          <w:b/>
          <w:bCs/>
          <w:u w:val="none"/>
        </w:rPr>
        <w:t xml:space="preserve">  </w:t>
      </w:r>
      <w:r>
        <w:rPr>
          <w:rFonts w:eastAsia="Times New Roman"/>
          <w:b/>
          <w:bCs/>
          <w:u w:val="none"/>
        </w:rPr>
        <w:t xml:space="preserve"> 501549                                         </w:t>
      </w:r>
      <w:r w:rsidR="007D0C08">
        <w:rPr>
          <w:rFonts w:eastAsia="Times New Roman"/>
          <w:b/>
          <w:bCs/>
          <w:u w:val="none"/>
        </w:rPr>
        <w:t xml:space="preserve"> </w:t>
      </w:r>
      <w:r>
        <w:rPr>
          <w:rFonts w:eastAsia="Times New Roman"/>
          <w:b/>
          <w:bCs/>
          <w:u w:val="none"/>
        </w:rPr>
        <w:t>Összesen :   501549</w:t>
      </w:r>
    </w:p>
    <w:p w:rsidR="00503AF5" w:rsidRDefault="00503AF5" w:rsidP="00503AF5">
      <w:pPr>
        <w:ind w:firstLine="708"/>
        <w:jc w:val="center"/>
        <w:rPr>
          <w:b/>
          <w:bCs/>
        </w:rPr>
      </w:pPr>
    </w:p>
    <w:p w:rsidR="00503AF5" w:rsidRDefault="00503AF5" w:rsidP="00503AF5">
      <w:pPr>
        <w:pStyle w:val="Cmsor2"/>
        <w:tabs>
          <w:tab w:val="num" w:pos="0"/>
        </w:tabs>
        <w:ind w:left="0"/>
        <w:rPr>
          <w:rFonts w:cs="Lucidasans"/>
        </w:rPr>
      </w:pPr>
      <w:r>
        <w:rPr>
          <w:rFonts w:cs="Lucidasans"/>
        </w:rPr>
        <w:t xml:space="preserve">                 Összesítés 2016 évről</w:t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  <w:t xml:space="preserve">    Átvitel 2017évre</w:t>
      </w:r>
    </w:p>
    <w:p w:rsidR="00503AF5" w:rsidRDefault="00503AF5" w:rsidP="00503AF5">
      <w:pPr>
        <w:ind w:firstLine="708"/>
        <w:rPr>
          <w:b/>
          <w:bCs/>
        </w:rPr>
      </w:pPr>
      <w:r>
        <w:t xml:space="preserve">Összes bevétel     </w:t>
      </w:r>
      <w:proofErr w:type="gramStart"/>
      <w:r>
        <w:t xml:space="preserve"> </w:t>
      </w:r>
      <w:r>
        <w:rPr>
          <w:b/>
          <w:bCs/>
        </w:rPr>
        <w:t xml:space="preserve"> :</w:t>
      </w:r>
      <w:proofErr w:type="gramEnd"/>
      <w:r>
        <w:t xml:space="preserve">  </w:t>
      </w:r>
      <w:r>
        <w:rPr>
          <w:b/>
        </w:rPr>
        <w:t xml:space="preserve">1753452   </w:t>
      </w:r>
      <w:r>
        <w:t xml:space="preserve">                                Bankbetét    :</w:t>
      </w:r>
      <w:r w:rsidR="007D0C08">
        <w:t xml:space="preserve">  </w:t>
      </w:r>
      <w:r>
        <w:t xml:space="preserve"> </w:t>
      </w:r>
      <w:r>
        <w:rPr>
          <w:b/>
          <w:bCs/>
        </w:rPr>
        <w:t>514140</w:t>
      </w:r>
    </w:p>
    <w:p w:rsidR="00503AF5" w:rsidRDefault="00503AF5" w:rsidP="00503AF5">
      <w:pPr>
        <w:pStyle w:val="Cmsor4"/>
        <w:tabs>
          <w:tab w:val="num" w:pos="0"/>
        </w:tabs>
        <w:ind w:left="0"/>
        <w:rPr>
          <w:rFonts w:cs="Lucidasans"/>
        </w:rPr>
      </w:pPr>
      <w:r>
        <w:rPr>
          <w:rFonts w:cs="Lucidasans"/>
        </w:rPr>
        <w:t xml:space="preserve">            Összes kiadás      </w:t>
      </w:r>
      <w:proofErr w:type="gramStart"/>
      <w:r>
        <w:rPr>
          <w:rFonts w:cs="Lucidasans"/>
        </w:rPr>
        <w:t xml:space="preserve">  :</w:t>
      </w:r>
      <w:proofErr w:type="gramEnd"/>
      <w:r>
        <w:rPr>
          <w:rFonts w:cs="Lucidasans"/>
        </w:rPr>
        <w:t xml:space="preserve">  </w:t>
      </w:r>
      <w:r>
        <w:rPr>
          <w:rFonts w:cs="Lucidasans"/>
          <w:b/>
        </w:rPr>
        <w:t xml:space="preserve">1203138 </w:t>
      </w:r>
      <w:r>
        <w:rPr>
          <w:rFonts w:cs="Lucidasans"/>
        </w:rPr>
        <w:t xml:space="preserve">    </w:t>
      </w:r>
      <w:r w:rsidR="0036339B">
        <w:rPr>
          <w:rFonts w:cs="Lucidasans"/>
        </w:rPr>
        <w:t xml:space="preserve">    </w:t>
      </w:r>
      <w:r w:rsidR="0036339B">
        <w:rPr>
          <w:rFonts w:cs="Lucidasans"/>
        </w:rPr>
        <w:tab/>
      </w:r>
      <w:r w:rsidR="0036339B">
        <w:rPr>
          <w:rFonts w:cs="Lucidasans"/>
        </w:rPr>
        <w:tab/>
        <w:t xml:space="preserve">             Házi pénztár</w:t>
      </w:r>
      <w:r>
        <w:rPr>
          <w:rFonts w:cs="Lucidasans"/>
        </w:rPr>
        <w:t xml:space="preserve">: </w:t>
      </w:r>
      <w:r w:rsidR="007D0C08">
        <w:rPr>
          <w:rFonts w:cs="Lucidasans"/>
        </w:rPr>
        <w:t xml:space="preserve">   </w:t>
      </w:r>
      <w:r>
        <w:rPr>
          <w:rFonts w:cs="Lucidasans"/>
          <w:b/>
        </w:rPr>
        <w:t>36174</w:t>
      </w:r>
    </w:p>
    <w:p w:rsidR="00503AF5" w:rsidRDefault="00503AF5" w:rsidP="00503AF5">
      <w:pPr>
        <w:pStyle w:val="Cmsor4"/>
        <w:tabs>
          <w:tab w:val="num" w:pos="0"/>
        </w:tabs>
        <w:ind w:left="0"/>
        <w:rPr>
          <w:rFonts w:eastAsia="Times New Roman"/>
          <w:b/>
          <w:bCs/>
          <w:u w:val="none"/>
        </w:rPr>
      </w:pPr>
      <w:r>
        <w:rPr>
          <w:rFonts w:cs="Lucidasans"/>
          <w:b/>
          <w:bCs/>
          <w:u w:val="none"/>
        </w:rPr>
        <w:t xml:space="preserve">   </w:t>
      </w:r>
      <w:r>
        <w:rPr>
          <w:rFonts w:cs="Lucidasans"/>
          <w:b/>
          <w:bCs/>
          <w:u w:val="none"/>
        </w:rPr>
        <w:tab/>
        <w:t xml:space="preserve">            </w:t>
      </w:r>
      <w:r w:rsidR="0036339B">
        <w:rPr>
          <w:rFonts w:cs="Lucidasans"/>
          <w:b/>
          <w:bCs/>
          <w:u w:val="none"/>
        </w:rPr>
        <w:t xml:space="preserve">     </w:t>
      </w:r>
      <w:r>
        <w:rPr>
          <w:rFonts w:eastAsia="Times New Roman"/>
          <w:b/>
          <w:bCs/>
          <w:u w:val="none"/>
        </w:rPr>
        <w:t xml:space="preserve">Egyenleg </w:t>
      </w:r>
      <w:proofErr w:type="gramStart"/>
      <w:r>
        <w:rPr>
          <w:rFonts w:eastAsia="Times New Roman"/>
          <w:b/>
          <w:bCs/>
          <w:u w:val="none"/>
        </w:rPr>
        <w:t xml:space="preserve">  :</w:t>
      </w:r>
      <w:proofErr w:type="gramEnd"/>
      <w:r>
        <w:rPr>
          <w:rFonts w:eastAsia="Times New Roman"/>
          <w:b/>
          <w:bCs/>
          <w:u w:val="none"/>
        </w:rPr>
        <w:t xml:space="preserve">    550</w:t>
      </w:r>
      <w:r w:rsidR="0036339B">
        <w:rPr>
          <w:rFonts w:eastAsia="Times New Roman"/>
          <w:b/>
          <w:bCs/>
          <w:u w:val="none"/>
        </w:rPr>
        <w:t>.</w:t>
      </w:r>
      <w:r>
        <w:rPr>
          <w:rFonts w:eastAsia="Times New Roman"/>
          <w:b/>
          <w:bCs/>
          <w:u w:val="none"/>
        </w:rPr>
        <w:t xml:space="preserve">314                                      Összesen :  </w:t>
      </w:r>
      <w:r w:rsidR="007D0C08">
        <w:rPr>
          <w:rFonts w:eastAsia="Times New Roman"/>
          <w:b/>
          <w:bCs/>
          <w:u w:val="none"/>
        </w:rPr>
        <w:t xml:space="preserve"> </w:t>
      </w:r>
      <w:r>
        <w:rPr>
          <w:rFonts w:eastAsia="Times New Roman"/>
          <w:b/>
          <w:bCs/>
          <w:u w:val="none"/>
        </w:rPr>
        <w:t>550</w:t>
      </w:r>
      <w:r w:rsidR="0036339B">
        <w:rPr>
          <w:rFonts w:eastAsia="Times New Roman"/>
          <w:b/>
          <w:bCs/>
          <w:u w:val="none"/>
        </w:rPr>
        <w:t>.</w:t>
      </w:r>
      <w:r>
        <w:rPr>
          <w:rFonts w:eastAsia="Times New Roman"/>
          <w:b/>
          <w:bCs/>
          <w:u w:val="none"/>
        </w:rPr>
        <w:t>314</w:t>
      </w:r>
    </w:p>
    <w:p w:rsidR="00503AF5" w:rsidRDefault="00503AF5" w:rsidP="00503AF5">
      <w:pPr>
        <w:pStyle w:val="Cmsor3"/>
        <w:tabs>
          <w:tab w:val="num" w:pos="0"/>
        </w:tabs>
        <w:ind w:left="0"/>
        <w:rPr>
          <w:rFonts w:eastAsia="Times New Roman"/>
        </w:rPr>
      </w:pPr>
    </w:p>
    <w:p w:rsidR="00707550" w:rsidRDefault="00707550" w:rsidP="00707550">
      <w:pPr>
        <w:pStyle w:val="Cmsor2"/>
        <w:tabs>
          <w:tab w:val="num" w:pos="0"/>
        </w:tabs>
        <w:ind w:left="0"/>
        <w:jc w:val="center"/>
        <w:rPr>
          <w:rFonts w:cs="Lucidasans"/>
        </w:rPr>
      </w:pPr>
      <w:r>
        <w:rPr>
          <w:rFonts w:cs="Lucidasans"/>
        </w:rPr>
        <w:t>Összesítés 2017 évről</w:t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  <w:t xml:space="preserve">    Átvitel 2018évre</w:t>
      </w:r>
    </w:p>
    <w:p w:rsidR="00707550" w:rsidRDefault="00707550" w:rsidP="00707550">
      <w:pPr>
        <w:ind w:firstLine="708"/>
        <w:rPr>
          <w:b/>
          <w:bCs/>
        </w:rPr>
      </w:pPr>
      <w:r>
        <w:t xml:space="preserve">Összes bevétel     </w:t>
      </w:r>
      <w:proofErr w:type="gramStart"/>
      <w:r>
        <w:t xml:space="preserve"> </w:t>
      </w:r>
      <w:r>
        <w:rPr>
          <w:b/>
          <w:bCs/>
        </w:rPr>
        <w:t xml:space="preserve"> :</w:t>
      </w:r>
      <w:proofErr w:type="gramEnd"/>
      <w:r>
        <w:t xml:space="preserve">  </w:t>
      </w:r>
      <w:r>
        <w:rPr>
          <w:b/>
        </w:rPr>
        <w:t xml:space="preserve">  710.575</w:t>
      </w:r>
      <w:r>
        <w:t xml:space="preserve">                                  Bankbetét    :  428.499</w:t>
      </w:r>
    </w:p>
    <w:p w:rsidR="00707550" w:rsidRDefault="00707550" w:rsidP="00707550">
      <w:pPr>
        <w:pStyle w:val="Cmsor4"/>
        <w:tabs>
          <w:tab w:val="num" w:pos="0"/>
        </w:tabs>
        <w:ind w:left="0"/>
        <w:rPr>
          <w:rFonts w:cs="Lucidasans"/>
        </w:rPr>
      </w:pPr>
      <w:r>
        <w:rPr>
          <w:rFonts w:cs="Lucidasans"/>
        </w:rPr>
        <w:t xml:space="preserve">            Összes kiadás      </w:t>
      </w:r>
      <w:proofErr w:type="gramStart"/>
      <w:r>
        <w:rPr>
          <w:rFonts w:cs="Lucidasans"/>
        </w:rPr>
        <w:t xml:space="preserve">  :</w:t>
      </w:r>
      <w:proofErr w:type="gramEnd"/>
      <w:r>
        <w:rPr>
          <w:rFonts w:cs="Lucidasans"/>
        </w:rPr>
        <w:t xml:space="preserve">    </w:t>
      </w:r>
      <w:r>
        <w:rPr>
          <w:rFonts w:cs="Lucidasans"/>
          <w:b/>
        </w:rPr>
        <w:t>163.498</w:t>
      </w:r>
      <w:r>
        <w:rPr>
          <w:rFonts w:cs="Lucidasans"/>
        </w:rPr>
        <w:t xml:space="preserve">  </w:t>
      </w:r>
      <w:r>
        <w:rPr>
          <w:rFonts w:cs="Lucidasans"/>
        </w:rPr>
        <w:tab/>
      </w:r>
      <w:r>
        <w:rPr>
          <w:rFonts w:cs="Lucidasans"/>
        </w:rPr>
        <w:tab/>
        <w:t xml:space="preserve">            Házi pénztár : 118.580</w:t>
      </w:r>
    </w:p>
    <w:p w:rsidR="00707550" w:rsidRDefault="00707550" w:rsidP="00707550">
      <w:pPr>
        <w:pStyle w:val="Cmsor4"/>
        <w:tabs>
          <w:tab w:val="num" w:pos="0"/>
        </w:tabs>
        <w:ind w:left="0"/>
        <w:rPr>
          <w:rFonts w:eastAsia="Times New Roman"/>
          <w:b/>
          <w:bCs/>
          <w:u w:val="none"/>
        </w:rPr>
      </w:pPr>
      <w:r>
        <w:rPr>
          <w:rFonts w:cs="Lucidasans"/>
          <w:b/>
          <w:bCs/>
          <w:u w:val="none"/>
        </w:rPr>
        <w:t xml:space="preserve">   </w:t>
      </w:r>
      <w:r>
        <w:rPr>
          <w:rFonts w:cs="Lucidasans"/>
          <w:b/>
          <w:bCs/>
          <w:u w:val="none"/>
        </w:rPr>
        <w:tab/>
        <w:t xml:space="preserve">            </w:t>
      </w:r>
      <w:r>
        <w:rPr>
          <w:rFonts w:eastAsia="Times New Roman"/>
          <w:b/>
          <w:bCs/>
          <w:u w:val="none"/>
        </w:rPr>
        <w:t xml:space="preserve">Egyenleg </w:t>
      </w:r>
      <w:proofErr w:type="gramStart"/>
      <w:r>
        <w:rPr>
          <w:rFonts w:eastAsia="Times New Roman"/>
          <w:b/>
          <w:bCs/>
          <w:u w:val="none"/>
        </w:rPr>
        <w:t xml:space="preserve">  :</w:t>
      </w:r>
      <w:proofErr w:type="gramEnd"/>
      <w:r>
        <w:rPr>
          <w:rFonts w:eastAsia="Times New Roman"/>
          <w:b/>
          <w:bCs/>
          <w:u w:val="none"/>
        </w:rPr>
        <w:t xml:space="preserve">         547.077                                    Összesen :     547.079</w:t>
      </w:r>
    </w:p>
    <w:p w:rsidR="006F3790" w:rsidRPr="006F3790" w:rsidRDefault="006F3790" w:rsidP="006F3790"/>
    <w:p w:rsidR="006F3790" w:rsidRDefault="006F3790" w:rsidP="006F3790">
      <w:pPr>
        <w:pStyle w:val="Cmsor2"/>
        <w:tabs>
          <w:tab w:val="num" w:pos="0"/>
        </w:tabs>
        <w:ind w:left="0"/>
        <w:jc w:val="center"/>
        <w:rPr>
          <w:rFonts w:cs="Lucidasans"/>
        </w:rPr>
      </w:pPr>
      <w:r>
        <w:rPr>
          <w:rFonts w:cs="Lucidasans"/>
        </w:rPr>
        <w:t>Összesítés 2018 évről</w:t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  <w:t xml:space="preserve">    Átvitel 2019 évre</w:t>
      </w:r>
    </w:p>
    <w:p w:rsidR="006F3790" w:rsidRDefault="006F3790" w:rsidP="006F3790">
      <w:pPr>
        <w:ind w:firstLine="708"/>
        <w:rPr>
          <w:b/>
          <w:bCs/>
        </w:rPr>
      </w:pPr>
      <w:r>
        <w:t xml:space="preserve">Összes bevétel     </w:t>
      </w:r>
      <w:proofErr w:type="gramStart"/>
      <w:r>
        <w:t xml:space="preserve"> </w:t>
      </w:r>
      <w:r>
        <w:rPr>
          <w:b/>
          <w:bCs/>
        </w:rPr>
        <w:t xml:space="preserve"> :</w:t>
      </w:r>
      <w:proofErr w:type="gramEnd"/>
      <w:r>
        <w:t xml:space="preserve">  </w:t>
      </w:r>
      <w:r>
        <w:rPr>
          <w:b/>
        </w:rPr>
        <w:t xml:space="preserve">  775.600+547.079</w:t>
      </w:r>
      <w:r>
        <w:t xml:space="preserve">                   Bankbetét    :  414.396</w:t>
      </w:r>
    </w:p>
    <w:p w:rsidR="006F3790" w:rsidRDefault="006F3790" w:rsidP="006F3790">
      <w:pPr>
        <w:pStyle w:val="Cmsor4"/>
        <w:tabs>
          <w:tab w:val="num" w:pos="0"/>
        </w:tabs>
        <w:ind w:left="0"/>
        <w:rPr>
          <w:rFonts w:cs="Lucidasans"/>
        </w:rPr>
      </w:pPr>
      <w:r>
        <w:rPr>
          <w:rFonts w:cs="Lucidasans"/>
        </w:rPr>
        <w:t xml:space="preserve">            Összes kiadás      </w:t>
      </w:r>
      <w:proofErr w:type="gramStart"/>
      <w:r>
        <w:rPr>
          <w:rFonts w:cs="Lucidasans"/>
        </w:rPr>
        <w:t xml:space="preserve">  :</w:t>
      </w:r>
      <w:proofErr w:type="gramEnd"/>
      <w:r>
        <w:rPr>
          <w:rFonts w:cs="Lucidasans"/>
        </w:rPr>
        <w:t xml:space="preserve">    </w:t>
      </w:r>
      <w:r>
        <w:rPr>
          <w:rFonts w:cs="Lucidasans"/>
          <w:b/>
        </w:rPr>
        <w:t>163.498</w:t>
      </w:r>
      <w:r>
        <w:rPr>
          <w:rFonts w:cs="Lucidasans"/>
        </w:rPr>
        <w:t xml:space="preserve">  </w:t>
      </w:r>
      <w:r>
        <w:rPr>
          <w:rFonts w:cs="Lucidasans"/>
        </w:rPr>
        <w:tab/>
      </w:r>
      <w:r>
        <w:rPr>
          <w:rFonts w:cs="Lucidasans"/>
        </w:rPr>
        <w:tab/>
        <w:t xml:space="preserve">            Házi pénztár : 118.580</w:t>
      </w:r>
    </w:p>
    <w:p w:rsidR="006F3790" w:rsidRDefault="006F3790" w:rsidP="006F3790">
      <w:pPr>
        <w:pStyle w:val="Cmsor4"/>
        <w:tabs>
          <w:tab w:val="num" w:pos="0"/>
        </w:tabs>
        <w:ind w:left="0"/>
        <w:rPr>
          <w:rFonts w:eastAsia="Times New Roman"/>
          <w:b/>
          <w:bCs/>
          <w:u w:val="none"/>
        </w:rPr>
      </w:pPr>
      <w:r>
        <w:rPr>
          <w:rFonts w:cs="Lucidasans"/>
          <w:b/>
          <w:bCs/>
          <w:u w:val="none"/>
        </w:rPr>
        <w:t xml:space="preserve">   </w:t>
      </w:r>
      <w:r>
        <w:rPr>
          <w:rFonts w:cs="Lucidasans"/>
          <w:b/>
          <w:bCs/>
          <w:u w:val="none"/>
        </w:rPr>
        <w:tab/>
        <w:t xml:space="preserve">            </w:t>
      </w:r>
      <w:r>
        <w:rPr>
          <w:rFonts w:eastAsia="Times New Roman"/>
          <w:b/>
          <w:bCs/>
          <w:u w:val="none"/>
        </w:rPr>
        <w:t xml:space="preserve">Egyenleg </w:t>
      </w:r>
      <w:proofErr w:type="gramStart"/>
      <w:r>
        <w:rPr>
          <w:rFonts w:eastAsia="Times New Roman"/>
          <w:b/>
          <w:bCs/>
          <w:u w:val="none"/>
        </w:rPr>
        <w:t xml:space="preserve">  :</w:t>
      </w:r>
      <w:proofErr w:type="gramEnd"/>
      <w:r>
        <w:rPr>
          <w:rFonts w:eastAsia="Times New Roman"/>
          <w:b/>
          <w:bCs/>
          <w:u w:val="none"/>
        </w:rPr>
        <w:t xml:space="preserve">         547.077                                    Összesen :     547.079</w:t>
      </w:r>
    </w:p>
    <w:p w:rsidR="0036339B" w:rsidRDefault="0036339B" w:rsidP="0036339B"/>
    <w:p w:rsidR="0036339B" w:rsidRDefault="0036339B" w:rsidP="0036339B"/>
    <w:p w:rsidR="0036339B" w:rsidRPr="0036339B" w:rsidRDefault="0036339B" w:rsidP="0036339B"/>
    <w:p w:rsidR="00503AF5" w:rsidRDefault="00503AF5" w:rsidP="00503AF5">
      <w:pPr>
        <w:pStyle w:val="Cmsor3"/>
        <w:tabs>
          <w:tab w:val="num" w:pos="0"/>
        </w:tabs>
        <w:ind w:left="0"/>
        <w:rPr>
          <w:rFonts w:eastAsia="Times New Roman"/>
        </w:rPr>
      </w:pPr>
      <w:r>
        <w:rPr>
          <w:rFonts w:eastAsia="Times New Roman"/>
        </w:rPr>
        <w:t>A Budai Motor Klub 201</w:t>
      </w:r>
      <w:r w:rsidR="00707550">
        <w:rPr>
          <w:rFonts w:eastAsia="Times New Roman"/>
        </w:rPr>
        <w:t>8</w:t>
      </w:r>
      <w:r>
        <w:rPr>
          <w:rFonts w:eastAsia="Times New Roman"/>
        </w:rPr>
        <w:t>. évi egyszerűsített pénzügyi beszámolója</w:t>
      </w:r>
    </w:p>
    <w:p w:rsidR="00503AF5" w:rsidRDefault="00503AF5" w:rsidP="00503AF5">
      <w:pPr>
        <w:jc w:val="center"/>
        <w:rPr>
          <w:b/>
          <w:bCs/>
        </w:rPr>
      </w:pPr>
      <w:r>
        <w:rPr>
          <w:b/>
          <w:bCs/>
        </w:rPr>
        <w:t>forintban</w:t>
      </w:r>
    </w:p>
    <w:p w:rsidR="00503AF5" w:rsidRDefault="00503AF5" w:rsidP="00503AF5">
      <w:pPr>
        <w:pStyle w:val="Cmsor2"/>
        <w:tabs>
          <w:tab w:val="clear" w:pos="360"/>
          <w:tab w:val="num" w:pos="0"/>
          <w:tab w:val="left" w:pos="70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Bevétel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 xml:space="preserve"> Kiadás</w:t>
      </w:r>
    </w:p>
    <w:p w:rsidR="00503AF5" w:rsidRDefault="00503AF5" w:rsidP="00503AF5">
      <w:pPr>
        <w:ind w:firstLine="708"/>
        <w:rPr>
          <w:b/>
          <w:bCs/>
        </w:rPr>
      </w:pPr>
    </w:p>
    <w:p w:rsidR="00503AF5" w:rsidRDefault="00503AF5" w:rsidP="00503AF5">
      <w:pPr>
        <w:ind w:firstLine="708"/>
      </w:pPr>
      <w:r>
        <w:t>Áthozat 201</w:t>
      </w:r>
      <w:r w:rsidR="00C621C7">
        <w:t>8</w:t>
      </w:r>
      <w:r>
        <w:t xml:space="preserve"> évről:</w:t>
      </w:r>
      <w:r>
        <w:rPr>
          <w:b/>
          <w:bCs/>
        </w:rPr>
        <w:t xml:space="preserve"> 5</w:t>
      </w:r>
      <w:r w:rsidR="00707550">
        <w:rPr>
          <w:b/>
          <w:bCs/>
        </w:rPr>
        <w:t>47</w:t>
      </w:r>
      <w:r w:rsidR="00323DAA">
        <w:rPr>
          <w:b/>
          <w:bCs/>
        </w:rPr>
        <w:t>.</w:t>
      </w:r>
      <w:r w:rsidR="00707550">
        <w:rPr>
          <w:b/>
          <w:bCs/>
        </w:rPr>
        <w:t>079</w:t>
      </w:r>
      <w:r w:rsidR="00323DAA">
        <w:tab/>
      </w:r>
      <w:r w:rsidR="00323DAA">
        <w:tab/>
      </w:r>
      <w:r w:rsidR="00323DAA">
        <w:tab/>
      </w:r>
      <w:r>
        <w:t xml:space="preserve">Bankköltség </w:t>
      </w:r>
      <w:proofErr w:type="gramStart"/>
      <w:r>
        <w:t xml:space="preserve">  :</w:t>
      </w:r>
      <w:proofErr w:type="gramEnd"/>
      <w:r>
        <w:t xml:space="preserve">   </w:t>
      </w:r>
      <w:r w:rsidR="00323DAA">
        <w:t xml:space="preserve">                </w:t>
      </w:r>
      <w:r w:rsidR="0036339B">
        <w:t xml:space="preserve">  </w:t>
      </w:r>
      <w:r w:rsidR="00C621C7">
        <w:t>40077</w:t>
      </w:r>
      <w:r>
        <w:t xml:space="preserve"> </w:t>
      </w:r>
    </w:p>
    <w:p w:rsidR="00503AF5" w:rsidRDefault="00503AF5" w:rsidP="00503AF5">
      <w:pPr>
        <w:ind w:firstLine="708"/>
      </w:pPr>
      <w:r>
        <w:t>Tagdíjak</w:t>
      </w:r>
      <w:r w:rsidR="00323DAA">
        <w:t>:</w:t>
      </w:r>
      <w:r>
        <w:tab/>
        <w:t xml:space="preserve"> </w:t>
      </w:r>
      <w:r w:rsidR="00323DAA">
        <w:t xml:space="preserve">        </w:t>
      </w:r>
      <w:r w:rsidR="00C621C7">
        <w:t>138.600</w:t>
      </w:r>
      <w:r>
        <w:tab/>
      </w:r>
      <w:r>
        <w:tab/>
      </w:r>
      <w:r w:rsidR="00707550">
        <w:t xml:space="preserve">           </w:t>
      </w:r>
      <w:r w:rsidR="00C621C7">
        <w:t xml:space="preserve"> </w:t>
      </w:r>
      <w:r>
        <w:t xml:space="preserve">Ernyőszervezeti </w:t>
      </w:r>
      <w:proofErr w:type="gramStart"/>
      <w:r>
        <w:t xml:space="preserve">tagdíjak:  </w:t>
      </w:r>
      <w:r w:rsidR="0036339B">
        <w:t xml:space="preserve"> </w:t>
      </w:r>
      <w:proofErr w:type="gramEnd"/>
      <w:r w:rsidR="0036339B">
        <w:t xml:space="preserve"> </w:t>
      </w:r>
      <w:r w:rsidR="00C621C7">
        <w:t>15000</w:t>
      </w:r>
    </w:p>
    <w:p w:rsidR="00C621C7" w:rsidRDefault="00503AF5" w:rsidP="00503AF5">
      <w:r>
        <w:tab/>
      </w:r>
      <w:proofErr w:type="gramStart"/>
      <w:r>
        <w:t xml:space="preserve">Kamatbevétel </w:t>
      </w:r>
      <w:r w:rsidR="00323DAA">
        <w:t>:</w:t>
      </w:r>
      <w:proofErr w:type="gramEnd"/>
      <w:r>
        <w:t xml:space="preserve">         </w:t>
      </w:r>
      <w:r w:rsidR="00323DAA">
        <w:t xml:space="preserve">     </w:t>
      </w:r>
      <w:r>
        <w:t xml:space="preserve">   </w:t>
      </w:r>
      <w:r w:rsidR="00323DAA">
        <w:t>60</w:t>
      </w:r>
      <w:r>
        <w:t xml:space="preserve"> </w:t>
      </w:r>
      <w:r w:rsidR="00C621C7">
        <w:t xml:space="preserve">  </w:t>
      </w:r>
      <w:r w:rsidR="00C621C7">
        <w:tab/>
      </w:r>
      <w:r w:rsidR="00C621C7">
        <w:tab/>
        <w:t xml:space="preserve">Működési költség:               </w:t>
      </w:r>
      <w:r w:rsidR="002F465E">
        <w:t xml:space="preserve"> </w:t>
      </w:r>
      <w:r w:rsidR="00C621C7">
        <w:t>81422</w:t>
      </w:r>
    </w:p>
    <w:p w:rsidR="00503AF5" w:rsidRDefault="00C621C7" w:rsidP="00503AF5">
      <w:r>
        <w:t xml:space="preserve">            </w:t>
      </w:r>
      <w:proofErr w:type="spellStart"/>
      <w:r>
        <w:t>Továbbfizetendő</w:t>
      </w:r>
      <w:proofErr w:type="spellEnd"/>
      <w:r>
        <w:t xml:space="preserve"> összegek.637000 </w:t>
      </w:r>
      <w:r w:rsidR="00503AF5">
        <w:t xml:space="preserve">             </w:t>
      </w:r>
      <w:proofErr w:type="spellStart"/>
      <w:r>
        <w:t>Továbbutalt</w:t>
      </w:r>
      <w:proofErr w:type="spellEnd"/>
      <w:r>
        <w:t xml:space="preserve"> </w:t>
      </w:r>
      <w:proofErr w:type="gramStart"/>
      <w:r>
        <w:t xml:space="preserve">összegek:   </w:t>
      </w:r>
      <w:proofErr w:type="gramEnd"/>
      <w:r>
        <w:t xml:space="preserve">     647</w:t>
      </w:r>
      <w:r w:rsidR="002F465E">
        <w:t>.</w:t>
      </w:r>
      <w:r>
        <w:t>998</w:t>
      </w:r>
      <w:r w:rsidR="00503AF5">
        <w:t xml:space="preserve">     </w:t>
      </w:r>
      <w:r w:rsidR="00323DAA">
        <w:tab/>
      </w:r>
      <w:r>
        <w:t xml:space="preserve">  </w:t>
      </w:r>
    </w:p>
    <w:p w:rsidR="00503AF5" w:rsidRDefault="00503AF5" w:rsidP="00503AF5">
      <w:r>
        <w:tab/>
      </w:r>
      <w:r>
        <w:tab/>
      </w:r>
      <w:r>
        <w:tab/>
      </w:r>
      <w:r>
        <w:tab/>
        <w:t xml:space="preserve"> </w:t>
      </w:r>
    </w:p>
    <w:p w:rsidR="00503AF5" w:rsidRDefault="00503AF5" w:rsidP="00503AF5">
      <w:pPr>
        <w:ind w:left="2832" w:firstLine="708"/>
      </w:pPr>
    </w:p>
    <w:p w:rsidR="00503AF5" w:rsidRDefault="0036339B" w:rsidP="00640A91">
      <w:pPr>
        <w:rPr>
          <w:b/>
          <w:bCs/>
        </w:rPr>
      </w:pPr>
      <w:r>
        <w:rPr>
          <w:b/>
          <w:bCs/>
        </w:rPr>
        <w:t xml:space="preserve">Összesen: </w:t>
      </w:r>
      <w:r w:rsidR="00C621C7">
        <w:rPr>
          <w:b/>
          <w:bCs/>
        </w:rPr>
        <w:t>775</w:t>
      </w:r>
      <w:r w:rsidR="00640A91">
        <w:rPr>
          <w:b/>
          <w:bCs/>
        </w:rPr>
        <w:t>.</w:t>
      </w:r>
      <w:r w:rsidR="00C621C7">
        <w:rPr>
          <w:b/>
          <w:bCs/>
        </w:rPr>
        <w:t>600</w:t>
      </w:r>
      <w:r w:rsidR="002E0D21">
        <w:rPr>
          <w:b/>
          <w:bCs/>
        </w:rPr>
        <w:t xml:space="preserve"> </w:t>
      </w:r>
      <w:r w:rsidR="00323DAA">
        <w:rPr>
          <w:b/>
          <w:bCs/>
        </w:rPr>
        <w:t>+Áthozat</w:t>
      </w:r>
      <w:r w:rsidR="00503AF5">
        <w:rPr>
          <w:b/>
          <w:bCs/>
        </w:rPr>
        <w:t xml:space="preserve"> </w:t>
      </w:r>
      <w:r w:rsidR="006F3790">
        <w:rPr>
          <w:b/>
          <w:bCs/>
        </w:rPr>
        <w:t>547.079</w:t>
      </w:r>
      <w:r w:rsidR="00640A91">
        <w:rPr>
          <w:b/>
          <w:bCs/>
        </w:rPr>
        <w:t>=</w:t>
      </w:r>
      <w:proofErr w:type="gramStart"/>
      <w:r w:rsidR="00640A91">
        <w:rPr>
          <w:b/>
          <w:bCs/>
        </w:rPr>
        <w:t>1322679</w:t>
      </w:r>
      <w:r w:rsidR="00503AF5">
        <w:rPr>
          <w:b/>
          <w:bCs/>
        </w:rPr>
        <w:t xml:space="preserve">  </w:t>
      </w:r>
      <w:r w:rsidR="00640A91">
        <w:rPr>
          <w:b/>
          <w:bCs/>
        </w:rPr>
        <w:t>Ft</w:t>
      </w:r>
      <w:proofErr w:type="gramEnd"/>
      <w:r w:rsidR="00503AF5">
        <w:rPr>
          <w:b/>
          <w:bCs/>
        </w:rPr>
        <w:t xml:space="preserve">                  Összesen: </w:t>
      </w:r>
      <w:r w:rsidR="00C621C7">
        <w:rPr>
          <w:b/>
          <w:bCs/>
        </w:rPr>
        <w:t>784.497</w:t>
      </w:r>
      <w:r w:rsidR="00640A91">
        <w:rPr>
          <w:b/>
          <w:bCs/>
        </w:rPr>
        <w:t xml:space="preserve"> Ft</w:t>
      </w:r>
    </w:p>
    <w:p w:rsidR="00503AF5" w:rsidRDefault="00503AF5" w:rsidP="00503AF5">
      <w:pPr>
        <w:ind w:firstLine="708"/>
        <w:rPr>
          <w:b/>
          <w:bCs/>
        </w:rPr>
      </w:pPr>
    </w:p>
    <w:p w:rsidR="00503AF5" w:rsidRDefault="00503AF5" w:rsidP="00503AF5">
      <w:pPr>
        <w:ind w:firstLine="708"/>
        <w:rPr>
          <w:b/>
          <w:bCs/>
        </w:rPr>
      </w:pPr>
    </w:p>
    <w:p w:rsidR="00503AF5" w:rsidRDefault="00503AF5" w:rsidP="00503AF5">
      <w:pPr>
        <w:pStyle w:val="Cmsor3"/>
        <w:tabs>
          <w:tab w:val="num" w:pos="0"/>
        </w:tabs>
        <w:ind w:left="0"/>
        <w:rPr>
          <w:rFonts w:cs="Lucidasans"/>
        </w:rPr>
      </w:pPr>
      <w:r>
        <w:rPr>
          <w:rFonts w:cs="Lucidasans"/>
        </w:rPr>
        <w:t>Egyenleg</w:t>
      </w:r>
    </w:p>
    <w:p w:rsidR="00503AF5" w:rsidRDefault="00503AF5" w:rsidP="00503AF5">
      <w:pPr>
        <w:tabs>
          <w:tab w:val="left" w:pos="0"/>
        </w:tabs>
        <w:jc w:val="center"/>
        <w:rPr>
          <w:rFonts w:cs="Lucidasans"/>
        </w:rPr>
      </w:pPr>
    </w:p>
    <w:p w:rsidR="00503AF5" w:rsidRDefault="00503AF5" w:rsidP="00503AF5"/>
    <w:p w:rsidR="00503AF5" w:rsidRDefault="00503AF5" w:rsidP="00503AF5">
      <w:pPr>
        <w:pStyle w:val="Cmsor2"/>
        <w:tabs>
          <w:tab w:val="num" w:pos="0"/>
        </w:tabs>
        <w:ind w:left="0"/>
        <w:rPr>
          <w:rFonts w:cs="Lucidasans"/>
        </w:rPr>
      </w:pPr>
      <w:r>
        <w:rPr>
          <w:rFonts w:cs="Lucidasans"/>
        </w:rPr>
        <w:t xml:space="preserve">                 Összesítés 201</w:t>
      </w:r>
      <w:r w:rsidR="00707550">
        <w:rPr>
          <w:rFonts w:cs="Lucidasans"/>
        </w:rPr>
        <w:t>8</w:t>
      </w:r>
      <w:r>
        <w:rPr>
          <w:rFonts w:cs="Lucidasans"/>
        </w:rPr>
        <w:t xml:space="preserve"> évről</w:t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</w:r>
      <w:r>
        <w:rPr>
          <w:rFonts w:cs="Lucidasans"/>
        </w:rPr>
        <w:tab/>
        <w:t xml:space="preserve">    Átvitel 201</w:t>
      </w:r>
      <w:r w:rsidR="00707550">
        <w:rPr>
          <w:rFonts w:cs="Lucidasans"/>
        </w:rPr>
        <w:t xml:space="preserve">9 </w:t>
      </w:r>
      <w:r>
        <w:rPr>
          <w:rFonts w:cs="Lucidasans"/>
        </w:rPr>
        <w:t>évre</w:t>
      </w:r>
    </w:p>
    <w:p w:rsidR="00503AF5" w:rsidRDefault="00503AF5" w:rsidP="00503AF5">
      <w:pPr>
        <w:ind w:firstLine="708"/>
        <w:rPr>
          <w:b/>
          <w:bCs/>
        </w:rPr>
      </w:pPr>
      <w:r>
        <w:t xml:space="preserve">Összes bevétel     </w:t>
      </w:r>
      <w:proofErr w:type="gramStart"/>
      <w:r>
        <w:t xml:space="preserve"> </w:t>
      </w:r>
      <w:r>
        <w:rPr>
          <w:b/>
          <w:bCs/>
        </w:rPr>
        <w:t xml:space="preserve"> :</w:t>
      </w:r>
      <w:proofErr w:type="gramEnd"/>
      <w:r>
        <w:t xml:space="preserve">  </w:t>
      </w:r>
      <w:r>
        <w:rPr>
          <w:b/>
        </w:rPr>
        <w:t xml:space="preserve"> </w:t>
      </w:r>
      <w:r w:rsidR="006F3790">
        <w:rPr>
          <w:b/>
        </w:rPr>
        <w:t>775600+547079</w:t>
      </w:r>
      <w:r>
        <w:rPr>
          <w:b/>
        </w:rPr>
        <w:t xml:space="preserve"> </w:t>
      </w:r>
      <w:r w:rsidR="0036339B">
        <w:t xml:space="preserve">                  </w:t>
      </w:r>
      <w:r>
        <w:t xml:space="preserve">Bankbetét    : </w:t>
      </w:r>
      <w:r w:rsidR="0036339B">
        <w:t xml:space="preserve"> </w:t>
      </w:r>
      <w:r w:rsidR="006F3790">
        <w:t>414396</w:t>
      </w:r>
    </w:p>
    <w:p w:rsidR="00503AF5" w:rsidRDefault="00503AF5" w:rsidP="00503AF5">
      <w:pPr>
        <w:pStyle w:val="Cmsor4"/>
        <w:tabs>
          <w:tab w:val="num" w:pos="0"/>
        </w:tabs>
        <w:ind w:left="0"/>
        <w:rPr>
          <w:rFonts w:cs="Lucidasans"/>
        </w:rPr>
      </w:pPr>
      <w:r>
        <w:rPr>
          <w:rFonts w:cs="Lucidasans"/>
        </w:rPr>
        <w:t xml:space="preserve">         </w:t>
      </w:r>
      <w:r w:rsidR="0036339B">
        <w:rPr>
          <w:rFonts w:cs="Lucidasans"/>
        </w:rPr>
        <w:t xml:space="preserve">   Összes kiadás      </w:t>
      </w:r>
      <w:proofErr w:type="gramStart"/>
      <w:r w:rsidR="0036339B">
        <w:rPr>
          <w:rFonts w:cs="Lucidasans"/>
        </w:rPr>
        <w:t xml:space="preserve">  :</w:t>
      </w:r>
      <w:proofErr w:type="gramEnd"/>
      <w:r w:rsidR="0036339B">
        <w:rPr>
          <w:rFonts w:cs="Lucidasans"/>
        </w:rPr>
        <w:t xml:space="preserve">  </w:t>
      </w:r>
      <w:r w:rsidR="006F3790" w:rsidRPr="006F3790">
        <w:rPr>
          <w:rFonts w:cs="Lucidasans"/>
          <w:b/>
        </w:rPr>
        <w:t>784497</w:t>
      </w:r>
      <w:r w:rsidR="0036339B" w:rsidRPr="006F3790">
        <w:rPr>
          <w:rFonts w:cs="Lucidasans"/>
          <w:b/>
        </w:rPr>
        <w:t xml:space="preserve"> </w:t>
      </w:r>
      <w:r w:rsidR="0036339B">
        <w:rPr>
          <w:rFonts w:cs="Lucidasans"/>
        </w:rPr>
        <w:t xml:space="preserve"> </w:t>
      </w:r>
      <w:r w:rsidR="0036339B">
        <w:rPr>
          <w:rFonts w:cs="Lucidasans"/>
        </w:rPr>
        <w:tab/>
      </w:r>
      <w:r w:rsidR="0036339B">
        <w:rPr>
          <w:rFonts w:cs="Lucidasans"/>
        </w:rPr>
        <w:tab/>
        <w:t xml:space="preserve">         </w:t>
      </w:r>
      <w:r>
        <w:rPr>
          <w:rFonts w:cs="Lucidasans"/>
        </w:rPr>
        <w:t xml:space="preserve">Házi pénztár : </w:t>
      </w:r>
      <w:r w:rsidR="006F3790">
        <w:rPr>
          <w:rFonts w:cs="Lucidasans"/>
        </w:rPr>
        <w:t>123786</w:t>
      </w:r>
    </w:p>
    <w:p w:rsidR="00503AF5" w:rsidRDefault="00503AF5" w:rsidP="00612409">
      <w:pPr>
        <w:pStyle w:val="Cmsor4"/>
        <w:tabs>
          <w:tab w:val="num" w:pos="0"/>
        </w:tabs>
        <w:ind w:left="0"/>
        <w:rPr>
          <w:rFonts w:eastAsia="Times New Roman"/>
          <w:b/>
          <w:bCs/>
          <w:u w:val="none"/>
        </w:rPr>
      </w:pPr>
      <w:r>
        <w:rPr>
          <w:rFonts w:cs="Lucidasans"/>
          <w:b/>
          <w:bCs/>
          <w:u w:val="none"/>
        </w:rPr>
        <w:t xml:space="preserve">   </w:t>
      </w:r>
      <w:r>
        <w:rPr>
          <w:rFonts w:cs="Lucidasans"/>
          <w:b/>
          <w:bCs/>
          <w:u w:val="none"/>
        </w:rPr>
        <w:tab/>
        <w:t xml:space="preserve">            </w:t>
      </w:r>
      <w:r>
        <w:rPr>
          <w:rFonts w:eastAsia="Times New Roman"/>
          <w:b/>
          <w:bCs/>
          <w:u w:val="none"/>
        </w:rPr>
        <w:t xml:space="preserve">Egyenleg </w:t>
      </w:r>
      <w:proofErr w:type="gramStart"/>
      <w:r>
        <w:rPr>
          <w:rFonts w:eastAsia="Times New Roman"/>
          <w:b/>
          <w:bCs/>
          <w:u w:val="none"/>
        </w:rPr>
        <w:t xml:space="preserve">  :</w:t>
      </w:r>
      <w:proofErr w:type="gramEnd"/>
      <w:r>
        <w:rPr>
          <w:rFonts w:eastAsia="Times New Roman"/>
          <w:b/>
          <w:bCs/>
          <w:u w:val="none"/>
        </w:rPr>
        <w:t xml:space="preserve">    </w:t>
      </w:r>
      <w:r w:rsidR="0036339B">
        <w:rPr>
          <w:rFonts w:eastAsia="Times New Roman"/>
          <w:b/>
          <w:bCs/>
          <w:u w:val="none"/>
        </w:rPr>
        <w:t xml:space="preserve">     </w:t>
      </w:r>
      <w:r w:rsidR="00DC5992">
        <w:rPr>
          <w:rFonts w:eastAsia="Times New Roman"/>
          <w:b/>
          <w:bCs/>
          <w:u w:val="none"/>
        </w:rPr>
        <w:t>5</w:t>
      </w:r>
      <w:r w:rsidR="006F3790">
        <w:rPr>
          <w:rFonts w:eastAsia="Times New Roman"/>
          <w:b/>
          <w:bCs/>
          <w:u w:val="none"/>
        </w:rPr>
        <w:t>38</w:t>
      </w:r>
      <w:r w:rsidR="00DC5992">
        <w:rPr>
          <w:rFonts w:eastAsia="Times New Roman"/>
          <w:b/>
          <w:bCs/>
          <w:u w:val="none"/>
        </w:rPr>
        <w:t>.</w:t>
      </w:r>
      <w:r w:rsidR="006F3790">
        <w:rPr>
          <w:rFonts w:eastAsia="Times New Roman"/>
          <w:b/>
          <w:bCs/>
          <w:u w:val="none"/>
        </w:rPr>
        <w:t>182</w:t>
      </w:r>
      <w:r>
        <w:rPr>
          <w:rFonts w:eastAsia="Times New Roman"/>
          <w:b/>
          <w:bCs/>
          <w:u w:val="none"/>
        </w:rPr>
        <w:t xml:space="preserve">     </w:t>
      </w:r>
      <w:r w:rsidR="0036339B">
        <w:rPr>
          <w:rFonts w:eastAsia="Times New Roman"/>
          <w:b/>
          <w:bCs/>
          <w:u w:val="none"/>
        </w:rPr>
        <w:t xml:space="preserve">                              </w:t>
      </w:r>
      <w:r>
        <w:rPr>
          <w:rFonts w:eastAsia="Times New Roman"/>
          <w:b/>
          <w:bCs/>
          <w:u w:val="none"/>
        </w:rPr>
        <w:t xml:space="preserve">Összesen : </w:t>
      </w:r>
      <w:r w:rsidR="006F3790">
        <w:rPr>
          <w:rFonts w:eastAsia="Times New Roman"/>
          <w:b/>
          <w:bCs/>
          <w:u w:val="none"/>
        </w:rPr>
        <w:t>538</w:t>
      </w:r>
      <w:r w:rsidR="00640A91">
        <w:rPr>
          <w:rFonts w:eastAsia="Times New Roman"/>
          <w:b/>
          <w:bCs/>
          <w:u w:val="none"/>
        </w:rPr>
        <w:t>.</w:t>
      </w:r>
      <w:r w:rsidR="006F3790">
        <w:rPr>
          <w:rFonts w:eastAsia="Times New Roman"/>
          <w:b/>
          <w:bCs/>
          <w:u w:val="none"/>
        </w:rPr>
        <w:t>182</w:t>
      </w:r>
      <w:r>
        <w:rPr>
          <w:rFonts w:eastAsia="Times New Roman"/>
          <w:b/>
          <w:bCs/>
          <w:u w:val="none"/>
        </w:rPr>
        <w:t xml:space="preserve"> </w:t>
      </w:r>
    </w:p>
    <w:p w:rsidR="00612409" w:rsidRPr="00612409" w:rsidRDefault="00612409" w:rsidP="00612409"/>
    <w:p w:rsidR="00503AF5" w:rsidRDefault="00503AF5" w:rsidP="00503AF5">
      <w:pPr>
        <w:pStyle w:val="Cmsor3"/>
        <w:tabs>
          <w:tab w:val="num" w:pos="0"/>
        </w:tabs>
        <w:ind w:left="0"/>
        <w:jc w:val="left"/>
        <w:rPr>
          <w:rFonts w:cs="Lucidasans"/>
        </w:rPr>
      </w:pPr>
    </w:p>
    <w:p w:rsidR="00503AF5" w:rsidRDefault="00503AF5" w:rsidP="00503AF5">
      <w:pPr>
        <w:pStyle w:val="Cmsor3"/>
        <w:tabs>
          <w:tab w:val="num" w:pos="0"/>
        </w:tabs>
        <w:ind w:left="0"/>
        <w:rPr>
          <w:rFonts w:cs="Lucidasans"/>
        </w:rPr>
      </w:pPr>
    </w:p>
    <w:p w:rsidR="00503AF5" w:rsidRDefault="00503AF5" w:rsidP="00503AF5">
      <w:pPr>
        <w:pStyle w:val="Cmsor3"/>
        <w:tabs>
          <w:tab w:val="num" w:pos="0"/>
        </w:tabs>
        <w:ind w:left="0"/>
        <w:rPr>
          <w:rFonts w:cs="Lucidasans"/>
        </w:rPr>
      </w:pPr>
      <w:r>
        <w:rPr>
          <w:rFonts w:cs="Lucidasans"/>
        </w:rPr>
        <w:t>Szöveges beszámoló a 201</w:t>
      </w:r>
      <w:r w:rsidR="00707550">
        <w:rPr>
          <w:rFonts w:cs="Lucidasans"/>
        </w:rPr>
        <w:t>8</w:t>
      </w:r>
      <w:r>
        <w:rPr>
          <w:rFonts w:cs="Lucidasans"/>
        </w:rPr>
        <w:t xml:space="preserve"> évről</w:t>
      </w:r>
    </w:p>
    <w:p w:rsidR="00503AF5" w:rsidRDefault="00503AF5" w:rsidP="00503AF5">
      <w:pPr>
        <w:ind w:firstLine="708"/>
        <w:jc w:val="center"/>
        <w:rPr>
          <w:b/>
          <w:bCs/>
        </w:rPr>
      </w:pPr>
    </w:p>
    <w:p w:rsidR="00503AF5" w:rsidRDefault="00503AF5" w:rsidP="00503AF5">
      <w:r>
        <w:t>Ha összehasonlítjuk a 201</w:t>
      </w:r>
      <w:r w:rsidR="00707550">
        <w:t>9</w:t>
      </w:r>
      <w:r>
        <w:t xml:space="preserve"> évre átvitt pénzeszközöket a 20</w:t>
      </w:r>
      <w:r w:rsidR="007D0C08">
        <w:t>1</w:t>
      </w:r>
      <w:r w:rsidR="00640A91">
        <w:t>8</w:t>
      </w:r>
      <w:r w:rsidR="007D0C08">
        <w:t>-ről áthozott pénzeszközökkel</w:t>
      </w:r>
      <w:r>
        <w:t>, akkor azt látjuk, hogy 201</w:t>
      </w:r>
      <w:r w:rsidR="00640A91">
        <w:t>8</w:t>
      </w:r>
      <w:r>
        <w:t xml:space="preserve"> év folyamán a Budai Motor Klubnak csekély összegű </w:t>
      </w:r>
      <w:r w:rsidR="007D0C08">
        <w:t>eltérés</w:t>
      </w:r>
      <w:r>
        <w:t xml:space="preserve"> keletkezett (</w:t>
      </w:r>
      <w:r w:rsidR="007D0C08">
        <w:t>-</w:t>
      </w:r>
      <w:r w:rsidR="00640A91">
        <w:t>8897</w:t>
      </w:r>
      <w:r>
        <w:t xml:space="preserve"> Ft).</w:t>
      </w:r>
    </w:p>
    <w:p w:rsidR="00503AF5" w:rsidRDefault="00503AF5" w:rsidP="00503AF5">
      <w:r>
        <w:t>Ez annak köszönhető, hogy működési költségeink</w:t>
      </w:r>
      <w:r w:rsidR="00640A91">
        <w:t>et ugyan próbáltuk minimálisra leszor</w:t>
      </w:r>
      <w:r w:rsidR="00712ECE">
        <w:t>í</w:t>
      </w:r>
      <w:r w:rsidR="00640A91">
        <w:t xml:space="preserve">tani, de mivel az egyesület ebben az évben ünnepelte fennállásának 50 évfordulóját, ebből kifolyólag minimális kiadások szükségszerűek voltak, de </w:t>
      </w:r>
      <w:r>
        <w:t>a</w:t>
      </w:r>
      <w:r w:rsidR="007D0C08">
        <w:t>z egyéb</w:t>
      </w:r>
      <w:r>
        <w:t xml:space="preserve"> működési költségeinket próbáltuk a minimálisra csökkenteni (posta </w:t>
      </w:r>
      <w:proofErr w:type="gramStart"/>
      <w:r>
        <w:t>költsé</w:t>
      </w:r>
      <w:r w:rsidR="007D0C08">
        <w:t>g ,nyomtatási</w:t>
      </w:r>
      <w:proofErr w:type="gramEnd"/>
      <w:r w:rsidR="007D0C08">
        <w:t xml:space="preserve"> költség,</w:t>
      </w:r>
      <w:r w:rsidR="000160BD">
        <w:t xml:space="preserve">) ,de sajnos a banki költségeket nem tudjuk megkerülni. </w:t>
      </w:r>
      <w:r w:rsidR="00640A91">
        <w:t xml:space="preserve">Továbbá a nemzetközi </w:t>
      </w:r>
      <w:proofErr w:type="spellStart"/>
      <w:r w:rsidR="00640A91">
        <w:t>rallyn</w:t>
      </w:r>
      <w:proofErr w:type="spellEnd"/>
      <w:r w:rsidR="00640A91">
        <w:t xml:space="preserve"> való részvétel miatt és a buszos túra költségei is miatt a tovább fizetendő költségek is </w:t>
      </w:r>
      <w:proofErr w:type="spellStart"/>
      <w:r w:rsidR="00640A91">
        <w:t>megn</w:t>
      </w:r>
      <w:r w:rsidR="00712ECE">
        <w:t>ő</w:t>
      </w:r>
      <w:r w:rsidR="00640A91">
        <w:t>ttek</w:t>
      </w:r>
      <w:proofErr w:type="spellEnd"/>
      <w:r w:rsidR="00640A91">
        <w:t>.</w:t>
      </w:r>
    </w:p>
    <w:p w:rsidR="00503AF5" w:rsidRDefault="00503AF5" w:rsidP="00503AF5"/>
    <w:p w:rsidR="00503AF5" w:rsidRDefault="00503AF5" w:rsidP="00503AF5">
      <w:pPr>
        <w:pStyle w:val="Cmsor3"/>
        <w:tabs>
          <w:tab w:val="num" w:pos="0"/>
        </w:tabs>
        <w:ind w:left="0"/>
        <w:rPr>
          <w:rFonts w:cs="Lucidasans"/>
        </w:rPr>
      </w:pPr>
      <w:r>
        <w:rPr>
          <w:rFonts w:cs="Lucidasans"/>
        </w:rPr>
        <w:t>A Budai Motor Klub 201</w:t>
      </w:r>
      <w:r w:rsidR="00707550">
        <w:rPr>
          <w:rFonts w:cs="Lucidasans"/>
        </w:rPr>
        <w:t>8</w:t>
      </w:r>
      <w:r>
        <w:rPr>
          <w:rFonts w:cs="Lucidasans"/>
        </w:rPr>
        <w:t>. évi egyszerűsített pénzügyi beszámolója</w:t>
      </w:r>
    </w:p>
    <w:p w:rsidR="00503AF5" w:rsidRDefault="00503AF5" w:rsidP="00503AF5">
      <w:pPr>
        <w:ind w:firstLine="708"/>
        <w:jc w:val="center"/>
        <w:rPr>
          <w:b/>
          <w:bCs/>
        </w:rPr>
      </w:pPr>
    </w:p>
    <w:p w:rsidR="00503AF5" w:rsidRDefault="00503AF5" w:rsidP="00503AF5">
      <w:pPr>
        <w:pStyle w:val="Cmsor1"/>
        <w:tabs>
          <w:tab w:val="num" w:pos="0"/>
        </w:tabs>
        <w:jc w:val="center"/>
        <w:rPr>
          <w:rFonts w:eastAsia="Times New Roman"/>
        </w:rPr>
      </w:pPr>
      <w:r>
        <w:rPr>
          <w:rFonts w:eastAsia="Times New Roman"/>
        </w:rPr>
        <w:t>A BMK egyszerűsített pénzügyi mérlege,201</w:t>
      </w:r>
      <w:r w:rsidR="00707550">
        <w:rPr>
          <w:rFonts w:eastAsia="Times New Roman"/>
        </w:rPr>
        <w:t>8</w:t>
      </w:r>
      <w:r>
        <w:rPr>
          <w:rFonts w:eastAsia="Times New Roman"/>
        </w:rPr>
        <w:t>. december 31-i forduló nappal</w:t>
      </w:r>
    </w:p>
    <w:p w:rsidR="00503AF5" w:rsidRDefault="00503AF5" w:rsidP="00503AF5">
      <w:pPr>
        <w:ind w:firstLine="708"/>
        <w:jc w:val="center"/>
        <w:rPr>
          <w:b/>
          <w:bCs/>
        </w:rPr>
      </w:pPr>
      <w:r>
        <w:rPr>
          <w:b/>
          <w:bCs/>
        </w:rPr>
        <w:t>/adatok forintban/</w:t>
      </w:r>
    </w:p>
    <w:p w:rsidR="00503AF5" w:rsidRDefault="00503AF5" w:rsidP="00503AF5">
      <w:pPr>
        <w:rPr>
          <w:b/>
          <w:bCs/>
        </w:rPr>
      </w:pPr>
    </w:p>
    <w:p w:rsidR="00503AF5" w:rsidRDefault="00503AF5" w:rsidP="00503AF5">
      <w:pPr>
        <w:ind w:firstLine="708"/>
        <w:jc w:val="center"/>
        <w:rPr>
          <w:b/>
          <w:bCs/>
        </w:rPr>
      </w:pPr>
      <w:r>
        <w:rPr>
          <w:b/>
          <w:bCs/>
        </w:rPr>
        <w:t>Bevételek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151"/>
      </w:tblGrid>
      <w:tr w:rsidR="00503AF5" w:rsidTr="00503AF5"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</w:tr>
      <w:tr w:rsidR="00503AF5" w:rsidTr="00503AF5"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</w:pPr>
            <w:r>
              <w:t>Maradvány 201</w:t>
            </w:r>
            <w:r w:rsidR="00707550">
              <w:t>8</w:t>
            </w:r>
            <w:r>
              <w:t>. január 1.-én</w:t>
            </w:r>
          </w:p>
          <w:p w:rsidR="00503AF5" w:rsidRDefault="00503AF5">
            <w:pPr>
              <w:ind w:firstLine="708"/>
              <w:rPr>
                <w:b/>
                <w:bCs/>
              </w:rPr>
            </w:pPr>
            <w:r>
              <w:t xml:space="preserve">(bankbetét: </w:t>
            </w:r>
            <w:r w:rsidR="00707550">
              <w:t>428.499</w:t>
            </w:r>
            <w:r w:rsidR="000160BD">
              <w:rPr>
                <w:b/>
                <w:bCs/>
              </w:rPr>
              <w:t>,</w:t>
            </w:r>
          </w:p>
          <w:p w:rsidR="00503AF5" w:rsidRDefault="000160BD">
            <w:r>
              <w:t xml:space="preserve">           </w:t>
            </w:r>
            <w:r w:rsidR="00503AF5">
              <w:t>házi pénztár:</w:t>
            </w:r>
            <w:r w:rsidR="00503AF5">
              <w:rPr>
                <w:rFonts w:cs="Lucidasans"/>
              </w:rPr>
              <w:t xml:space="preserve"> </w:t>
            </w:r>
            <w:r w:rsidR="00707550">
              <w:rPr>
                <w:rFonts w:cs="Lucidasans"/>
              </w:rPr>
              <w:t>118.580</w:t>
            </w:r>
            <w:r w:rsidR="00503AF5">
              <w:t>)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F5" w:rsidRDefault="00503AF5">
            <w:pPr>
              <w:pStyle w:val="Cmsor4"/>
              <w:tabs>
                <w:tab w:val="num" w:pos="0"/>
              </w:tabs>
              <w:ind w:left="0"/>
              <w:rPr>
                <w:rFonts w:eastAsia="Times New Roman"/>
                <w:b/>
                <w:bCs/>
                <w:u w:val="none"/>
              </w:rPr>
            </w:pPr>
            <w:r>
              <w:rPr>
                <w:rFonts w:eastAsia="Times New Roman"/>
                <w:b/>
                <w:bCs/>
                <w:u w:val="none"/>
              </w:rPr>
              <w:t xml:space="preserve">           </w:t>
            </w:r>
            <w:r w:rsidR="00707550">
              <w:rPr>
                <w:rFonts w:eastAsia="Times New Roman"/>
                <w:b/>
                <w:bCs/>
                <w:u w:val="none"/>
              </w:rPr>
              <w:t>547.079</w:t>
            </w:r>
          </w:p>
          <w:p w:rsidR="00503AF5" w:rsidRDefault="00503AF5">
            <w:pPr>
              <w:pStyle w:val="Cmsor4"/>
              <w:tabs>
                <w:tab w:val="num" w:pos="0"/>
              </w:tabs>
              <w:snapToGrid w:val="0"/>
              <w:ind w:left="0"/>
              <w:rPr>
                <w:rFonts w:eastAsia="Times New Roman"/>
                <w:b/>
                <w:bCs/>
                <w:u w:val="none"/>
              </w:rPr>
            </w:pPr>
          </w:p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03AF5" w:rsidTr="00503AF5"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</w:pPr>
            <w:r>
              <w:t>Tagdíjak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2F465E">
            <w:pPr>
              <w:snapToGrid w:val="0"/>
              <w:jc w:val="center"/>
              <w:rPr>
                <w:b/>
                <w:bCs/>
              </w:rPr>
            </w:pPr>
            <w:r>
              <w:t xml:space="preserve">      </w:t>
            </w:r>
            <w:r w:rsidR="00640A91">
              <w:t>138.600</w:t>
            </w:r>
            <w:r w:rsidR="00640A91">
              <w:tab/>
            </w:r>
          </w:p>
        </w:tc>
      </w:tr>
      <w:tr w:rsidR="00503AF5" w:rsidTr="00503AF5"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</w:pPr>
            <w:r>
              <w:t>Kamatbevétel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2F46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0160BD">
              <w:rPr>
                <w:b/>
                <w:bCs/>
              </w:rPr>
              <w:t>60</w:t>
            </w:r>
            <w:r w:rsidR="00503AF5">
              <w:rPr>
                <w:b/>
                <w:bCs/>
              </w:rPr>
              <w:t xml:space="preserve">         </w:t>
            </w:r>
          </w:p>
        </w:tc>
      </w:tr>
      <w:tr w:rsidR="00503AF5" w:rsidTr="00503AF5"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</w:pPr>
            <w:r>
              <w:t xml:space="preserve">Egyéb </w:t>
            </w:r>
            <w:r w:rsidR="00640A91">
              <w:t xml:space="preserve">tovább fizetendő </w:t>
            </w:r>
            <w:r>
              <w:t>bevételek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503AF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F465E">
              <w:rPr>
                <w:b/>
              </w:rPr>
              <w:t xml:space="preserve">     </w:t>
            </w:r>
            <w:r w:rsidR="00640A91">
              <w:t>637000</w:t>
            </w:r>
          </w:p>
        </w:tc>
      </w:tr>
      <w:tr w:rsidR="00503AF5" w:rsidTr="00503AF5"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503AF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640A91">
              <w:rPr>
                <w:b/>
                <w:bCs/>
              </w:rPr>
              <w:t>1322679</w:t>
            </w:r>
          </w:p>
        </w:tc>
      </w:tr>
    </w:tbl>
    <w:p w:rsidR="00503AF5" w:rsidRDefault="00503AF5" w:rsidP="00503AF5">
      <w:pPr>
        <w:ind w:firstLine="708"/>
        <w:jc w:val="center"/>
      </w:pPr>
    </w:p>
    <w:p w:rsidR="00503AF5" w:rsidRDefault="00503AF5" w:rsidP="00503AF5">
      <w:pPr>
        <w:ind w:firstLine="708"/>
        <w:jc w:val="center"/>
        <w:rPr>
          <w:b/>
          <w:bCs/>
        </w:rPr>
      </w:pPr>
      <w:r>
        <w:rPr>
          <w:b/>
          <w:bCs/>
        </w:rPr>
        <w:t>Kiadások (Működési költségek)</w:t>
      </w:r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8"/>
        <w:gridCol w:w="2199"/>
      </w:tblGrid>
      <w:tr w:rsidR="00503AF5" w:rsidTr="00503AF5"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</w:tr>
      <w:tr w:rsidR="00503AF5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Anyagköltség </w:t>
            </w:r>
            <w:proofErr w:type="gramStart"/>
            <w:r>
              <w:rPr>
                <w:b/>
                <w:bCs/>
              </w:rPr>
              <w:t>összesen :</w:t>
            </w:r>
            <w:proofErr w:type="gramEnd"/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61240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2F465E">
              <w:rPr>
                <w:b/>
                <w:bCs/>
              </w:rPr>
              <w:t>591</w:t>
            </w:r>
          </w:p>
        </w:tc>
      </w:tr>
      <w:tr w:rsidR="00503AF5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</w:pPr>
            <w:r>
              <w:t>Egyéb anyagok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612409" w:rsidP="00DC5992">
            <w:pPr>
              <w:snapToGrid w:val="0"/>
              <w:jc w:val="center"/>
            </w:pPr>
            <w:r>
              <w:t>28431</w:t>
            </w:r>
          </w:p>
        </w:tc>
      </w:tr>
      <w:tr w:rsidR="00503AF5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</w:pPr>
            <w:proofErr w:type="gramStart"/>
            <w:r>
              <w:t>Szakkiadványok,szakanyagok</w:t>
            </w:r>
            <w:proofErr w:type="gramEnd"/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612409">
            <w:pPr>
              <w:snapToGrid w:val="0"/>
              <w:jc w:val="center"/>
            </w:pPr>
            <w:r>
              <w:t>26160</w:t>
            </w:r>
          </w:p>
        </w:tc>
      </w:tr>
      <w:tr w:rsidR="00503AF5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Igényelt anyagjellegű szolgáltatások összesen: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61240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5495</w:t>
            </w:r>
          </w:p>
        </w:tc>
      </w:tr>
      <w:tr w:rsidR="00503AF5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</w:pPr>
            <w:proofErr w:type="gramStart"/>
            <w:r>
              <w:t>Nyomtatás,fénymásolás</w:t>
            </w:r>
            <w:proofErr w:type="gramEnd"/>
            <w:r>
              <w:t>,egyéb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612409">
            <w:pPr>
              <w:snapToGrid w:val="0"/>
              <w:jc w:val="center"/>
            </w:pPr>
            <w:r>
              <w:t>5495</w:t>
            </w:r>
          </w:p>
        </w:tc>
      </w:tr>
      <w:tr w:rsidR="00503AF5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Egyéb szolgáltatások összesen: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61240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724411</w:t>
            </w:r>
          </w:p>
        </w:tc>
      </w:tr>
      <w:tr w:rsidR="00503AF5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</w:pPr>
            <w:r>
              <w:t>Bankköltség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612409">
            <w:pPr>
              <w:snapToGrid w:val="0"/>
              <w:jc w:val="center"/>
            </w:pPr>
            <w:r>
              <w:t>40077</w:t>
            </w:r>
          </w:p>
        </w:tc>
      </w:tr>
      <w:tr w:rsidR="00503AF5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 w:rsidP="000160BD">
            <w:pPr>
              <w:snapToGrid w:val="0"/>
            </w:pPr>
            <w:r>
              <w:t xml:space="preserve">Verseny nevezési díjak, részvételi </w:t>
            </w:r>
            <w:proofErr w:type="gramStart"/>
            <w:r>
              <w:t>költségek,tagdíjak</w:t>
            </w:r>
            <w:proofErr w:type="gramEnd"/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503AF5" w:rsidP="000160BD">
            <w:pPr>
              <w:snapToGrid w:val="0"/>
            </w:pPr>
            <w:r>
              <w:t xml:space="preserve">        </w:t>
            </w:r>
            <w:r w:rsidR="000160BD">
              <w:t xml:space="preserve">   </w:t>
            </w:r>
            <w:r>
              <w:t xml:space="preserve"> </w:t>
            </w:r>
            <w:r w:rsidR="00612409">
              <w:t>524198</w:t>
            </w:r>
          </w:p>
        </w:tc>
      </w:tr>
      <w:tr w:rsidR="00503AF5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</w:pPr>
            <w:r>
              <w:t>Honlap</w:t>
            </w:r>
            <w:r w:rsidR="000160BD">
              <w:t>(internet+szerver)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503AF5" w:rsidP="000160BD">
            <w:pPr>
              <w:snapToGrid w:val="0"/>
            </w:pPr>
            <w:r>
              <w:t xml:space="preserve">            </w:t>
            </w:r>
            <w:r w:rsidR="00612409">
              <w:t>21336</w:t>
            </w:r>
          </w:p>
        </w:tc>
      </w:tr>
      <w:tr w:rsidR="00707550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7550" w:rsidRDefault="00707550">
            <w:pPr>
              <w:snapToGrid w:val="0"/>
            </w:pPr>
            <w:r>
              <w:t>Buszos szállítás díja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50" w:rsidRDefault="00612409" w:rsidP="00612409">
            <w:pPr>
              <w:snapToGrid w:val="0"/>
              <w:jc w:val="center"/>
            </w:pPr>
            <w:r>
              <w:t>138800</w:t>
            </w:r>
          </w:p>
        </w:tc>
      </w:tr>
      <w:tr w:rsidR="00503AF5" w:rsidTr="000160BD">
        <w:tc>
          <w:tcPr>
            <w:tcW w:w="62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03AF5" w:rsidRDefault="00503AF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3AF5" w:rsidRDefault="00DC5992">
            <w:pPr>
              <w:snapToGrid w:val="0"/>
              <w:rPr>
                <w:b/>
                <w:bCs/>
              </w:rPr>
            </w:pPr>
            <w:r>
              <w:rPr>
                <w:rFonts w:cs="Lucidasans"/>
                <w:b/>
              </w:rPr>
              <w:t xml:space="preserve">          </w:t>
            </w:r>
            <w:r w:rsidR="00612409">
              <w:rPr>
                <w:b/>
                <w:bCs/>
              </w:rPr>
              <w:t>784.497 Ft</w:t>
            </w:r>
          </w:p>
        </w:tc>
      </w:tr>
      <w:tr w:rsidR="000160BD" w:rsidTr="00503AF5"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0BD" w:rsidRDefault="000160BD">
            <w:pPr>
              <w:snapToGrid w:val="0"/>
              <w:rPr>
                <w:b/>
                <w:bCs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BD" w:rsidRDefault="000160BD">
            <w:pPr>
              <w:snapToGrid w:val="0"/>
              <w:rPr>
                <w:rFonts w:cs="Lucidasans"/>
                <w:b/>
              </w:rPr>
            </w:pPr>
          </w:p>
        </w:tc>
      </w:tr>
    </w:tbl>
    <w:p w:rsidR="00503AF5" w:rsidRDefault="00503AF5" w:rsidP="00503AF5"/>
    <w:p w:rsidR="00503AF5" w:rsidRDefault="00503AF5" w:rsidP="00503AF5"/>
    <w:p w:rsidR="00503AF5" w:rsidRDefault="00503AF5" w:rsidP="00503AF5"/>
    <w:p w:rsidR="00612409" w:rsidRDefault="00612409" w:rsidP="00503AF5">
      <w:pPr>
        <w:jc w:val="center"/>
        <w:rPr>
          <w:rFonts w:cs="Lucidasans"/>
          <w:b/>
          <w:bCs/>
          <w:sz w:val="26"/>
          <w:szCs w:val="26"/>
        </w:rPr>
      </w:pPr>
    </w:p>
    <w:p w:rsidR="00612409" w:rsidRDefault="00612409" w:rsidP="00503AF5">
      <w:pPr>
        <w:jc w:val="center"/>
        <w:rPr>
          <w:rFonts w:cs="Lucidasans"/>
          <w:b/>
          <w:bCs/>
          <w:sz w:val="26"/>
          <w:szCs w:val="26"/>
        </w:rPr>
      </w:pPr>
    </w:p>
    <w:p w:rsidR="00612409" w:rsidRDefault="00612409" w:rsidP="00503AF5">
      <w:pPr>
        <w:jc w:val="center"/>
        <w:rPr>
          <w:rFonts w:cs="Lucidasans"/>
          <w:b/>
          <w:bCs/>
          <w:sz w:val="26"/>
          <w:szCs w:val="26"/>
        </w:rPr>
      </w:pPr>
    </w:p>
    <w:p w:rsidR="00503AF5" w:rsidRDefault="00503AF5" w:rsidP="00503AF5">
      <w:pPr>
        <w:jc w:val="center"/>
        <w:rPr>
          <w:rFonts w:cs="Lucidasans"/>
          <w:b/>
          <w:bCs/>
          <w:sz w:val="26"/>
          <w:szCs w:val="26"/>
        </w:rPr>
      </w:pPr>
      <w:r>
        <w:rPr>
          <w:rFonts w:cs="Lucidasans"/>
          <w:b/>
          <w:bCs/>
          <w:sz w:val="26"/>
          <w:szCs w:val="26"/>
        </w:rPr>
        <w:lastRenderedPageBreak/>
        <w:t>201</w:t>
      </w:r>
      <w:r w:rsidR="00707550">
        <w:rPr>
          <w:rFonts w:cs="Lucidasans"/>
          <w:b/>
          <w:bCs/>
          <w:sz w:val="26"/>
          <w:szCs w:val="26"/>
        </w:rPr>
        <w:t>9</w:t>
      </w:r>
      <w:r>
        <w:rPr>
          <w:rFonts w:cs="Lucidasans"/>
          <w:b/>
          <w:bCs/>
          <w:sz w:val="26"/>
          <w:szCs w:val="26"/>
        </w:rPr>
        <w:t xml:space="preserve"> évi Gazdasági Tervezet</w:t>
      </w:r>
    </w:p>
    <w:p w:rsidR="00503AF5" w:rsidRDefault="00503AF5" w:rsidP="00503AF5">
      <w:pPr>
        <w:jc w:val="center"/>
        <w:rPr>
          <w:rFonts w:cs="Lucidasans"/>
          <w:b/>
          <w:bCs/>
          <w:sz w:val="26"/>
          <w:szCs w:val="26"/>
        </w:rPr>
      </w:pPr>
    </w:p>
    <w:p w:rsidR="00503AF5" w:rsidRDefault="00503AF5" w:rsidP="00503AF5">
      <w:pPr>
        <w:ind w:firstLine="708"/>
        <w:jc w:val="both"/>
      </w:pPr>
      <w:r>
        <w:t>A 201</w:t>
      </w:r>
      <w:r w:rsidR="00707550">
        <w:t>9</w:t>
      </w:r>
      <w:r>
        <w:t xml:space="preserve"> év folyamán várhatóan bevételeink </w:t>
      </w:r>
      <w:r w:rsidR="00707550">
        <w:t xml:space="preserve">hasonlóan </w:t>
      </w:r>
      <w:r>
        <w:t xml:space="preserve">fognak </w:t>
      </w:r>
      <w:r w:rsidR="00707550">
        <w:t>alakulni, mint 2018-</w:t>
      </w:r>
      <w:proofErr w:type="gramStart"/>
      <w:r w:rsidR="00707550">
        <w:t>ban</w:t>
      </w:r>
      <w:r>
        <w:t>,ebből</w:t>
      </w:r>
      <w:proofErr w:type="gramEnd"/>
      <w:r>
        <w:t xml:space="preserve"> kifolyólag egyesületünk próbál az előző éveknek megfelelően a szűkős anyagi forrásokat megfelelően kezelni. Szeretnénk tagdíjbevételünket az előző évhez képest szinten tartani és kiadásainkat próbáljuk továbbra is minimálisra csökkenteni, de a hatályos jogszabályi előírások miatt, bizonyos kiadásokat nem tudunk megkerülni, mint pl. az internetes </w:t>
      </w:r>
      <w:proofErr w:type="gramStart"/>
      <w:r>
        <w:t>honlap .Továbbá</w:t>
      </w:r>
      <w:proofErr w:type="gramEnd"/>
      <w:r>
        <w:t xml:space="preserve"> várhatóan növekedni fognak a nem tőlünk függő rendszeres kiadásaink is ilyen pl.,mint a bankköltség, ebből adódóan a tervezett  kiadásainkat igen átgondoltan próbáljuk kezelni. </w:t>
      </w:r>
    </w:p>
    <w:p w:rsidR="00503AF5" w:rsidRDefault="00503AF5" w:rsidP="00503AF5">
      <w:pPr>
        <w:pStyle w:val="Cmsor2"/>
        <w:tabs>
          <w:tab w:val="clear" w:pos="360"/>
          <w:tab w:val="left" w:pos="708"/>
        </w:tabs>
        <w:rPr>
          <w:rFonts w:eastAsia="Times New Roman"/>
        </w:rPr>
      </w:pPr>
    </w:p>
    <w:p w:rsidR="00503AF5" w:rsidRDefault="00503AF5" w:rsidP="00503AF5">
      <w:pPr>
        <w:pStyle w:val="Cmsor2"/>
        <w:tabs>
          <w:tab w:val="clear" w:pos="360"/>
          <w:tab w:val="left" w:pos="708"/>
        </w:tabs>
        <w:rPr>
          <w:rFonts w:eastAsia="Times New Roman"/>
        </w:rPr>
      </w:pPr>
    </w:p>
    <w:p w:rsidR="00503AF5" w:rsidRDefault="00503AF5" w:rsidP="00503AF5">
      <w:pPr>
        <w:pStyle w:val="Cmsor2"/>
        <w:tabs>
          <w:tab w:val="clear" w:pos="360"/>
          <w:tab w:val="left" w:pos="708"/>
        </w:tabs>
        <w:rPr>
          <w:rFonts w:eastAsia="Times New Roman"/>
        </w:rPr>
      </w:pPr>
      <w:r>
        <w:rPr>
          <w:rFonts w:eastAsia="Times New Roman"/>
        </w:rPr>
        <w:t>Tervezett 201</w:t>
      </w:r>
      <w:r w:rsidR="002F465E">
        <w:rPr>
          <w:rFonts w:eastAsia="Times New Roman"/>
        </w:rPr>
        <w:t>9</w:t>
      </w:r>
      <w:r>
        <w:rPr>
          <w:rFonts w:eastAsia="Times New Roman"/>
        </w:rPr>
        <w:t xml:space="preserve"> évi Bevétel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Tervezett 201</w:t>
      </w:r>
      <w:r w:rsidR="002F465E">
        <w:rPr>
          <w:rFonts w:eastAsia="Times New Roman"/>
        </w:rPr>
        <w:t>9</w:t>
      </w:r>
      <w:r w:rsidR="001A6479">
        <w:rPr>
          <w:rFonts w:eastAsia="Times New Roman"/>
        </w:rPr>
        <w:t xml:space="preserve"> </w:t>
      </w:r>
      <w:r>
        <w:rPr>
          <w:rFonts w:eastAsia="Times New Roman"/>
        </w:rPr>
        <w:t>évi Kiadás</w:t>
      </w:r>
    </w:p>
    <w:p w:rsidR="00503AF5" w:rsidRDefault="00503AF5" w:rsidP="00503AF5">
      <w:pPr>
        <w:pStyle w:val="Cmsor2"/>
        <w:tabs>
          <w:tab w:val="clear" w:pos="360"/>
          <w:tab w:val="num" w:pos="0"/>
          <w:tab w:val="left" w:pos="708"/>
        </w:tabs>
        <w:rPr>
          <w:rFonts w:eastAsia="Times New Roman"/>
        </w:rPr>
      </w:pPr>
      <w:r>
        <w:rPr>
          <w:rFonts w:eastAsia="Times New Roman"/>
        </w:rPr>
        <w:t>Tagdíjak</w:t>
      </w:r>
      <w:r>
        <w:rPr>
          <w:rFonts w:eastAsia="Times New Roman"/>
        </w:rPr>
        <w:tab/>
        <w:t xml:space="preserve">           </w:t>
      </w:r>
      <w:r>
        <w:rPr>
          <w:b w:val="0"/>
          <w:bCs w:val="0"/>
        </w:rPr>
        <w:t xml:space="preserve">  </w:t>
      </w:r>
      <w:r w:rsidR="00DC5992">
        <w:rPr>
          <w:b w:val="0"/>
          <w:bCs w:val="0"/>
        </w:rPr>
        <w:t xml:space="preserve">  </w:t>
      </w:r>
      <w:r w:rsidR="005F5A0A">
        <w:rPr>
          <w:b w:val="0"/>
          <w:bCs w:val="0"/>
        </w:rPr>
        <w:t xml:space="preserve">     </w:t>
      </w:r>
      <w:r w:rsidR="00DC5992">
        <w:rPr>
          <w:b w:val="0"/>
          <w:bCs w:val="0"/>
        </w:rPr>
        <w:t>1</w:t>
      </w:r>
      <w:r w:rsidR="006F43E9">
        <w:rPr>
          <w:b w:val="0"/>
          <w:bCs w:val="0"/>
        </w:rPr>
        <w:t>55</w:t>
      </w:r>
      <w:r w:rsidR="00DC5992">
        <w:rPr>
          <w:b w:val="0"/>
          <w:bCs w:val="0"/>
        </w:rPr>
        <w:t>200</w:t>
      </w:r>
      <w:r>
        <w:rPr>
          <w:rFonts w:eastAsia="Times New Roman"/>
        </w:rPr>
        <w:tab/>
        <w:t xml:space="preserve">                          </w:t>
      </w:r>
      <w:r w:rsidR="00DC5992">
        <w:rPr>
          <w:rFonts w:eastAsia="Times New Roman"/>
        </w:rPr>
        <w:t xml:space="preserve"> </w:t>
      </w:r>
      <w:r w:rsidR="00DC5992" w:rsidRPr="00DC5992">
        <w:rPr>
          <w:rFonts w:eastAsia="Times New Roman"/>
          <w:b w:val="0"/>
        </w:rPr>
        <w:t xml:space="preserve">Bankköltség           </w:t>
      </w:r>
      <w:r w:rsidR="00115FCC">
        <w:rPr>
          <w:rFonts w:eastAsia="Times New Roman"/>
          <w:b w:val="0"/>
        </w:rPr>
        <w:t xml:space="preserve">  </w:t>
      </w:r>
      <w:r w:rsidR="005F5A0A">
        <w:rPr>
          <w:rFonts w:eastAsia="Times New Roman"/>
          <w:b w:val="0"/>
        </w:rPr>
        <w:t xml:space="preserve">   </w:t>
      </w:r>
      <w:r w:rsidR="00DC5992" w:rsidRPr="00DC5992">
        <w:rPr>
          <w:rFonts w:eastAsia="Times New Roman"/>
          <w:b w:val="0"/>
        </w:rPr>
        <w:t>4</w:t>
      </w:r>
      <w:r w:rsidR="00115FCC">
        <w:rPr>
          <w:b w:val="0"/>
        </w:rPr>
        <w:t>5</w:t>
      </w:r>
      <w:r w:rsidRPr="00DC5992">
        <w:rPr>
          <w:b w:val="0"/>
        </w:rPr>
        <w:t>000</w:t>
      </w:r>
    </w:p>
    <w:p w:rsidR="00503AF5" w:rsidRDefault="00503AF5" w:rsidP="00503AF5">
      <w:r>
        <w:t xml:space="preserve">            Kamatbevétel                  </w:t>
      </w:r>
      <w:r w:rsidR="00DC5992">
        <w:t xml:space="preserve">     </w:t>
      </w:r>
      <w:r w:rsidR="005F5A0A">
        <w:t xml:space="preserve">     </w:t>
      </w:r>
      <w:r w:rsidR="00DC5992">
        <w:t xml:space="preserve"> 60</w:t>
      </w:r>
      <w:r>
        <w:t xml:space="preserve">  </w:t>
      </w:r>
      <w:r w:rsidR="00DC5992">
        <w:t xml:space="preserve">       </w:t>
      </w:r>
      <w:r w:rsidR="00DC5992">
        <w:tab/>
      </w:r>
      <w:r w:rsidR="00C96398">
        <w:t xml:space="preserve">         Működési költség           </w:t>
      </w:r>
      <w:r w:rsidR="005F5A0A">
        <w:t xml:space="preserve"> </w:t>
      </w:r>
      <w:r>
        <w:t>1</w:t>
      </w:r>
      <w:r w:rsidR="006F43E9">
        <w:t>1</w:t>
      </w:r>
      <w:r w:rsidR="002F465E">
        <w:t>0</w:t>
      </w:r>
      <w:r>
        <w:t>000</w:t>
      </w:r>
    </w:p>
    <w:p w:rsidR="00503AF5" w:rsidRDefault="002E0D21" w:rsidP="00503AF5">
      <w:pPr>
        <w:ind w:firstLine="708"/>
      </w:pPr>
      <w:r>
        <w:t>Tová</w:t>
      </w:r>
      <w:r w:rsidR="00DC5992">
        <w:t>bb</w:t>
      </w:r>
      <w:r>
        <w:t xml:space="preserve"> </w:t>
      </w:r>
      <w:r w:rsidR="00DC5992">
        <w:t xml:space="preserve">utalandó </w:t>
      </w:r>
      <w:proofErr w:type="gramStart"/>
      <w:r w:rsidR="00DC5992">
        <w:t>összegek  5</w:t>
      </w:r>
      <w:r>
        <w:t>00000</w:t>
      </w:r>
      <w:proofErr w:type="gramEnd"/>
      <w:r>
        <w:t xml:space="preserve">    </w:t>
      </w:r>
      <w:r w:rsidR="00503AF5">
        <w:t>Egyéb b</w:t>
      </w:r>
      <w:r w:rsidR="00DC5992">
        <w:t>evétel továbbutalás céljából : 5</w:t>
      </w:r>
      <w:r w:rsidR="00503AF5">
        <w:t xml:space="preserve">00000   </w:t>
      </w:r>
    </w:p>
    <w:p w:rsidR="00503AF5" w:rsidRDefault="00503AF5" w:rsidP="00503AF5">
      <w:pPr>
        <w:ind w:firstLine="708"/>
      </w:pPr>
    </w:p>
    <w:p w:rsidR="00503AF5" w:rsidRDefault="00DC5992" w:rsidP="00503AF5">
      <w:pPr>
        <w:ind w:firstLine="708"/>
        <w:rPr>
          <w:b/>
          <w:bCs/>
        </w:rPr>
      </w:pPr>
      <w:r>
        <w:rPr>
          <w:b/>
          <w:bCs/>
        </w:rPr>
        <w:t>Bevétel  Összesen:       66</w:t>
      </w:r>
      <w:r w:rsidR="006F43E9">
        <w:rPr>
          <w:b/>
          <w:bCs/>
        </w:rPr>
        <w:t>50</w:t>
      </w:r>
      <w:r>
        <w:rPr>
          <w:b/>
          <w:bCs/>
        </w:rPr>
        <w:t>60</w:t>
      </w:r>
      <w:r w:rsidR="00503AF5">
        <w:rPr>
          <w:b/>
          <w:bCs/>
        </w:rPr>
        <w:t xml:space="preserve">                                          Kiadás Összesen: </w:t>
      </w:r>
      <w:r w:rsidR="00C96398">
        <w:rPr>
          <w:b/>
          <w:bCs/>
        </w:rPr>
        <w:t>6</w:t>
      </w:r>
      <w:r w:rsidR="006F43E9">
        <w:rPr>
          <w:b/>
          <w:bCs/>
        </w:rPr>
        <w:t>5</w:t>
      </w:r>
      <w:r w:rsidR="002F465E">
        <w:rPr>
          <w:b/>
          <w:bCs/>
        </w:rPr>
        <w:t>5</w:t>
      </w:r>
      <w:r w:rsidR="00C96398">
        <w:rPr>
          <w:b/>
          <w:bCs/>
        </w:rPr>
        <w:t>000</w:t>
      </w:r>
    </w:p>
    <w:p w:rsidR="00503AF5" w:rsidRDefault="00503AF5" w:rsidP="00503AF5">
      <w:pPr>
        <w:ind w:firstLine="708"/>
        <w:rPr>
          <w:b/>
          <w:bCs/>
        </w:rPr>
      </w:pPr>
    </w:p>
    <w:p w:rsidR="00503AF5" w:rsidRDefault="00503AF5" w:rsidP="00503AF5">
      <w:pPr>
        <w:rPr>
          <w:b/>
          <w:bCs/>
        </w:rPr>
      </w:pPr>
    </w:p>
    <w:p w:rsidR="00503AF5" w:rsidRDefault="00503AF5" w:rsidP="00503AF5">
      <w:pPr>
        <w:ind w:firstLine="708"/>
        <w:rPr>
          <w:b/>
          <w:bCs/>
        </w:rPr>
      </w:pPr>
    </w:p>
    <w:p w:rsidR="00503AF5" w:rsidRDefault="00503AF5" w:rsidP="00503AF5">
      <w:pPr>
        <w:ind w:firstLine="708"/>
        <w:jc w:val="center"/>
        <w:rPr>
          <w:b/>
          <w:bCs/>
        </w:rPr>
      </w:pPr>
      <w:r>
        <w:rPr>
          <w:b/>
          <w:bCs/>
        </w:rPr>
        <w:t>BEVÉTEL</w:t>
      </w:r>
    </w:p>
    <w:p w:rsidR="00503AF5" w:rsidRDefault="00503AF5" w:rsidP="00503AF5">
      <w:pPr>
        <w:ind w:firstLine="708"/>
        <w:jc w:val="both"/>
        <w:rPr>
          <w:b/>
          <w:bCs/>
        </w:rPr>
      </w:pPr>
    </w:p>
    <w:tbl>
      <w:tblPr>
        <w:tblW w:w="9000" w:type="dxa"/>
        <w:tblInd w:w="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1290"/>
        <w:gridCol w:w="1186"/>
        <w:gridCol w:w="1694"/>
      </w:tblGrid>
      <w:tr w:rsidR="00503AF5" w:rsidTr="001A6479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06E8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évi terv </w:t>
            </w:r>
          </w:p>
          <w:p w:rsidR="00503AF5" w:rsidRDefault="001A6479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Ft-ban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06E8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évi tény</w:t>
            </w:r>
          </w:p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Ft-ban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06E8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évi terv </w:t>
            </w:r>
          </w:p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Ft-ban</w:t>
            </w:r>
          </w:p>
        </w:tc>
      </w:tr>
      <w:tr w:rsidR="001A6479" w:rsidTr="001A6479"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</w:pPr>
            <w:r>
              <w:t>Tagdíjak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F06E8A">
              <w:rPr>
                <w:b/>
              </w:rPr>
              <w:t>6</w:t>
            </w:r>
            <w:r>
              <w:rPr>
                <w:b/>
              </w:rPr>
              <w:t>0</w:t>
            </w:r>
            <w:r w:rsidR="00F06E8A">
              <w:rPr>
                <w:b/>
              </w:rPr>
              <w:t>2</w:t>
            </w:r>
            <w:r>
              <w:rPr>
                <w:b/>
              </w:rPr>
              <w:t>0</w:t>
            </w:r>
            <w:r w:rsidR="00F06E8A">
              <w:rPr>
                <w:b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2F465E" w:rsidP="001A6479">
            <w:pPr>
              <w:snapToGrid w:val="0"/>
              <w:jc w:val="center"/>
              <w:rPr>
                <w:b/>
                <w:bCs/>
              </w:rPr>
            </w:pPr>
            <w:r>
              <w:t>138.600</w:t>
            </w:r>
            <w:r>
              <w:tab/>
              <w:t>v</w:t>
            </w:r>
            <w:r w:rsidR="00C96398">
              <w:t xml:space="preserve">            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C96398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6F43E9">
              <w:rPr>
                <w:b/>
              </w:rPr>
              <w:t>55</w:t>
            </w:r>
            <w:r>
              <w:rPr>
                <w:b/>
              </w:rPr>
              <w:t>00</w:t>
            </w:r>
            <w:r w:rsidR="005F5A0A">
              <w:rPr>
                <w:b/>
              </w:rPr>
              <w:t>0</w:t>
            </w:r>
          </w:p>
        </w:tc>
      </w:tr>
      <w:tr w:rsidR="001A6479" w:rsidTr="001A6479"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</w:pPr>
            <w:r>
              <w:t>Kamatbevétel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F06E8A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C96398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6F43E9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A6479">
              <w:rPr>
                <w:b/>
                <w:bCs/>
              </w:rPr>
              <w:t>0</w:t>
            </w:r>
          </w:p>
        </w:tc>
      </w:tr>
      <w:tr w:rsidR="001A6479" w:rsidTr="001A6479"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</w:pPr>
            <w:r>
              <w:t xml:space="preserve"> Pályázat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A6479" w:rsidTr="001A6479"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</w:pPr>
            <w:r>
              <w:t xml:space="preserve">Egyéb </w:t>
            </w:r>
            <w:proofErr w:type="gramStart"/>
            <w:r>
              <w:t>bevételek,továbbutalás</w:t>
            </w:r>
            <w:proofErr w:type="gramEnd"/>
            <w:r>
              <w:t xml:space="preserve"> céljából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F06E8A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A6479">
              <w:rPr>
                <w:b/>
                <w:bCs/>
              </w:rPr>
              <w:t>00000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2F465E" w:rsidP="001A6479">
            <w:pPr>
              <w:snapToGrid w:val="0"/>
              <w:jc w:val="center"/>
              <w:rPr>
                <w:b/>
                <w:bCs/>
              </w:rPr>
            </w:pPr>
            <w:r>
              <w:t>637000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C96398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A6479">
              <w:rPr>
                <w:b/>
                <w:bCs/>
              </w:rPr>
              <w:t>00000</w:t>
            </w:r>
          </w:p>
        </w:tc>
      </w:tr>
      <w:tr w:rsidR="001A6479" w:rsidTr="001A6479"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</w:pPr>
            <w:r>
              <w:t>Egyéb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</w:p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A6479" w:rsidTr="001A6479"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F06E8A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660260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6479" w:rsidRDefault="001A6479" w:rsidP="001A64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F465E">
              <w:rPr>
                <w:b/>
                <w:bCs/>
              </w:rPr>
              <w:t>775.600</w:t>
            </w:r>
          </w:p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C96398" w:rsidP="00C9639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F43E9">
              <w:rPr>
                <w:b/>
                <w:bCs/>
              </w:rPr>
              <w:t>55060</w:t>
            </w:r>
          </w:p>
        </w:tc>
      </w:tr>
    </w:tbl>
    <w:p w:rsidR="00503AF5" w:rsidRDefault="00503AF5" w:rsidP="00503AF5"/>
    <w:p w:rsidR="00503AF5" w:rsidRDefault="00503AF5" w:rsidP="00503AF5">
      <w:pPr>
        <w:ind w:firstLine="708"/>
        <w:jc w:val="center"/>
        <w:rPr>
          <w:b/>
          <w:bCs/>
        </w:rPr>
      </w:pPr>
      <w:r>
        <w:rPr>
          <w:b/>
          <w:bCs/>
        </w:rPr>
        <w:t>Kiadások (Működési költségek)</w:t>
      </w:r>
    </w:p>
    <w:tbl>
      <w:tblPr>
        <w:tblW w:w="9000" w:type="dxa"/>
        <w:tblInd w:w="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215"/>
        <w:gridCol w:w="1108"/>
        <w:gridCol w:w="1427"/>
      </w:tblGrid>
      <w:tr w:rsidR="00503AF5" w:rsidTr="001A6479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503AF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06E8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évi terv </w:t>
            </w:r>
          </w:p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Ft-ban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06E8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évi tény </w:t>
            </w:r>
          </w:p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Ft-ban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F5" w:rsidRDefault="00503AF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06E8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évi </w:t>
            </w:r>
            <w:r w:rsidR="001A647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terv </w:t>
            </w:r>
          </w:p>
          <w:p w:rsidR="00503AF5" w:rsidRDefault="00503A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Ft-ban</w:t>
            </w:r>
          </w:p>
        </w:tc>
      </w:tr>
      <w:tr w:rsidR="001A6479" w:rsidTr="001A6479"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Anyagköltség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1A6479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06E8A">
              <w:rPr>
                <w:b/>
                <w:bCs/>
              </w:rPr>
              <w:t>5</w:t>
            </w:r>
            <w:r>
              <w:rPr>
                <w:b/>
                <w:bCs/>
              </w:rPr>
              <w:t>000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2F465E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54591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C96398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43E9">
              <w:rPr>
                <w:b/>
                <w:bCs/>
              </w:rPr>
              <w:t>0</w:t>
            </w:r>
            <w:r w:rsidR="001A6479">
              <w:rPr>
                <w:b/>
                <w:bCs/>
              </w:rPr>
              <w:t>000</w:t>
            </w:r>
          </w:p>
        </w:tc>
      </w:tr>
      <w:tr w:rsidR="001A6479" w:rsidTr="001A6479"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Igényelt anyagjellegű szolgáltatások összesen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F06E8A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1A6479">
              <w:rPr>
                <w:b/>
                <w:bCs/>
              </w:rPr>
              <w:t>000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2F465E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5495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F06E8A" w:rsidP="00115F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15FCC">
              <w:rPr>
                <w:b/>
                <w:bCs/>
              </w:rPr>
              <w:t>5</w:t>
            </w:r>
            <w:r w:rsidR="001A6479">
              <w:rPr>
                <w:b/>
                <w:bCs/>
              </w:rPr>
              <w:t>000</w:t>
            </w:r>
          </w:p>
        </w:tc>
      </w:tr>
      <w:tr w:rsidR="001A6479" w:rsidTr="001A6479"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Egyéb szolgáltatások összesen: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1A6479" w:rsidP="001A64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F06E8A">
              <w:rPr>
                <w:b/>
                <w:bCs/>
              </w:rPr>
              <w:t>620000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C96398" w:rsidP="001A64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F465E">
              <w:rPr>
                <w:b/>
                <w:bCs/>
              </w:rPr>
              <w:t>724411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115FCC" w:rsidP="001A64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6</w:t>
            </w:r>
            <w:r w:rsidR="006F43E9">
              <w:rPr>
                <w:b/>
                <w:bCs/>
              </w:rPr>
              <w:t>0</w:t>
            </w:r>
            <w:r>
              <w:rPr>
                <w:b/>
                <w:bCs/>
              </w:rPr>
              <w:t>0000</w:t>
            </w:r>
          </w:p>
        </w:tc>
      </w:tr>
      <w:tr w:rsidR="00C96398" w:rsidTr="001A6479"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398" w:rsidRDefault="00C96398" w:rsidP="001A6479">
            <w:pPr>
              <w:snapToGrid w:val="0"/>
            </w:pPr>
            <w:r>
              <w:t>Bankköltség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98" w:rsidRDefault="00F06E8A" w:rsidP="001A6479">
            <w:pPr>
              <w:snapToGrid w:val="0"/>
              <w:jc w:val="center"/>
            </w:pPr>
            <w:r>
              <w:t>45</w:t>
            </w:r>
            <w:r w:rsidR="00C96398">
              <w:t>000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398" w:rsidRDefault="002F465E" w:rsidP="00857E28">
            <w:pPr>
              <w:snapToGrid w:val="0"/>
              <w:jc w:val="center"/>
            </w:pPr>
            <w:r>
              <w:t>40077</w:t>
            </w:r>
            <w:r w:rsidR="00C96398"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98" w:rsidRDefault="00115FCC" w:rsidP="001A6479">
            <w:pPr>
              <w:snapToGrid w:val="0"/>
              <w:jc w:val="center"/>
            </w:pPr>
            <w:r>
              <w:t>45</w:t>
            </w:r>
            <w:r w:rsidR="00C96398">
              <w:t>000</w:t>
            </w:r>
          </w:p>
        </w:tc>
      </w:tr>
      <w:tr w:rsidR="00C96398" w:rsidTr="001A6479"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398" w:rsidRDefault="00C96398" w:rsidP="00C96398">
            <w:pPr>
              <w:snapToGrid w:val="0"/>
            </w:pPr>
            <w:r>
              <w:t xml:space="preserve">Verseny nevezési díjak, részvételi </w:t>
            </w:r>
            <w:proofErr w:type="gramStart"/>
            <w:r>
              <w:t>költségek,tagdíjak</w:t>
            </w:r>
            <w:proofErr w:type="gramEnd"/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98" w:rsidRDefault="00F06E8A" w:rsidP="001A6479">
            <w:pPr>
              <w:snapToGrid w:val="0"/>
              <w:jc w:val="center"/>
            </w:pPr>
            <w:r>
              <w:t>5</w:t>
            </w:r>
            <w:r w:rsidR="00C96398">
              <w:t xml:space="preserve">00000  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398" w:rsidRDefault="00C96398" w:rsidP="00C96398">
            <w:pPr>
              <w:snapToGrid w:val="0"/>
            </w:pPr>
            <w:r>
              <w:t xml:space="preserve">  </w:t>
            </w:r>
            <w:r w:rsidR="002F465E">
              <w:t>662998</w:t>
            </w:r>
            <w:r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98" w:rsidRDefault="00C96398" w:rsidP="00C96398">
            <w:pPr>
              <w:snapToGrid w:val="0"/>
            </w:pPr>
            <w:r>
              <w:t xml:space="preserve">    500000</w:t>
            </w:r>
          </w:p>
        </w:tc>
      </w:tr>
      <w:tr w:rsidR="00C96398" w:rsidTr="001A6479">
        <w:trPr>
          <w:trHeight w:val="456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398" w:rsidRDefault="00C96398" w:rsidP="001A6479">
            <w:pPr>
              <w:snapToGrid w:val="0"/>
            </w:pPr>
            <w:r>
              <w:t>Honlap fenntartási költségei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98" w:rsidRDefault="00C96398" w:rsidP="00C96398">
            <w:pPr>
              <w:snapToGrid w:val="0"/>
            </w:pPr>
            <w:r>
              <w:t xml:space="preserve">   </w:t>
            </w:r>
            <w:r w:rsidR="00F06E8A">
              <w:t>75000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398" w:rsidRDefault="00C96398" w:rsidP="00C96398">
            <w:pPr>
              <w:snapToGrid w:val="0"/>
            </w:pPr>
            <w:r>
              <w:t xml:space="preserve">  </w:t>
            </w:r>
            <w:r w:rsidR="002F465E">
              <w:t>21336</w:t>
            </w:r>
            <w:r>
              <w:t xml:space="preserve">          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98" w:rsidRDefault="00C96398" w:rsidP="00115FCC">
            <w:pPr>
              <w:snapToGrid w:val="0"/>
            </w:pPr>
            <w:r>
              <w:t xml:space="preserve">     </w:t>
            </w:r>
            <w:r w:rsidR="006F43E9">
              <w:t>5</w:t>
            </w:r>
            <w:r>
              <w:t>5000</w:t>
            </w:r>
          </w:p>
        </w:tc>
      </w:tr>
      <w:tr w:rsidR="00F06E8A" w:rsidTr="001A6479"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E8A" w:rsidRDefault="006F43E9" w:rsidP="001A64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8A" w:rsidRDefault="00F06E8A" w:rsidP="001A647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E8A" w:rsidRDefault="00F06E8A" w:rsidP="001A6479">
            <w:pPr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8A" w:rsidRDefault="00F06E8A" w:rsidP="001A647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A6479" w:rsidTr="001A6479"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1A6479" w:rsidP="001A64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F06E8A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690000</w:t>
            </w:r>
            <w:r w:rsidR="001A6479">
              <w:rPr>
                <w:b/>
                <w:bCs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79" w:rsidRDefault="002F465E" w:rsidP="001A6479">
            <w:pPr>
              <w:rPr>
                <w:b/>
                <w:bCs/>
              </w:rPr>
            </w:pPr>
            <w:r>
              <w:rPr>
                <w:b/>
                <w:bCs/>
              </w:rPr>
              <w:t>784497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79" w:rsidRDefault="00115FCC" w:rsidP="001A64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F43E9">
              <w:rPr>
                <w:b/>
                <w:bCs/>
              </w:rPr>
              <w:t>55</w:t>
            </w:r>
            <w:r>
              <w:rPr>
                <w:b/>
                <w:bCs/>
              </w:rPr>
              <w:t>000</w:t>
            </w:r>
          </w:p>
        </w:tc>
      </w:tr>
    </w:tbl>
    <w:p w:rsidR="00503AF5" w:rsidRDefault="00503AF5" w:rsidP="00503AF5"/>
    <w:p w:rsidR="00935075" w:rsidRDefault="00935075">
      <w:bookmarkStart w:id="0" w:name="_GoBack"/>
      <w:bookmarkEnd w:id="0"/>
    </w:p>
    <w:sectPr w:rsidR="00935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Lucidasans">
    <w:charset w:val="00"/>
    <w:family w:val="auto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F5"/>
    <w:rsid w:val="000160BD"/>
    <w:rsid w:val="00115FCC"/>
    <w:rsid w:val="001A6479"/>
    <w:rsid w:val="002E0D21"/>
    <w:rsid w:val="002F465E"/>
    <w:rsid w:val="00323DAA"/>
    <w:rsid w:val="0036339B"/>
    <w:rsid w:val="00503AF5"/>
    <w:rsid w:val="005F5A0A"/>
    <w:rsid w:val="00612409"/>
    <w:rsid w:val="00640A91"/>
    <w:rsid w:val="006F3790"/>
    <w:rsid w:val="006F43E9"/>
    <w:rsid w:val="00707550"/>
    <w:rsid w:val="00712ECE"/>
    <w:rsid w:val="007A2567"/>
    <w:rsid w:val="007D0C08"/>
    <w:rsid w:val="007D2DB4"/>
    <w:rsid w:val="007F718F"/>
    <w:rsid w:val="00935075"/>
    <w:rsid w:val="00B52B4B"/>
    <w:rsid w:val="00BF0FBB"/>
    <w:rsid w:val="00C621C7"/>
    <w:rsid w:val="00C96398"/>
    <w:rsid w:val="00DC5992"/>
    <w:rsid w:val="00F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935C"/>
  <w15:docId w15:val="{E0CB4405-8FAE-4F42-9281-0E70FEF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03AF5"/>
    <w:pPr>
      <w:keepNext/>
      <w:widowControl w:val="0"/>
      <w:tabs>
        <w:tab w:val="num" w:pos="360"/>
      </w:tabs>
      <w:outlineLvl w:val="0"/>
    </w:pPr>
    <w:rPr>
      <w:rFonts w:ascii="Nimbus Roman No9 L" w:eastAsia="Nimbus Sans L" w:hAnsi="Nimbus Roman No9 L"/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3AF5"/>
    <w:pPr>
      <w:keepNext/>
      <w:widowControl w:val="0"/>
      <w:tabs>
        <w:tab w:val="num" w:pos="360"/>
      </w:tabs>
      <w:ind w:left="708"/>
      <w:outlineLvl w:val="1"/>
    </w:pPr>
    <w:rPr>
      <w:rFonts w:ascii="Nimbus Roman No9 L" w:eastAsia="Nimbus Sans L" w:hAnsi="Nimbus Roman No9 L"/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03AF5"/>
    <w:pPr>
      <w:keepNext/>
      <w:widowControl w:val="0"/>
      <w:tabs>
        <w:tab w:val="num" w:pos="360"/>
      </w:tabs>
      <w:ind w:left="708"/>
      <w:jc w:val="center"/>
      <w:outlineLvl w:val="2"/>
    </w:pPr>
    <w:rPr>
      <w:rFonts w:ascii="Nimbus Roman No9 L" w:eastAsia="Nimbus Sans L" w:hAnsi="Nimbus Roman No9 L"/>
      <w:b/>
      <w:bCs/>
    </w:rPr>
  </w:style>
  <w:style w:type="paragraph" w:styleId="Cmsor4">
    <w:name w:val="heading 4"/>
    <w:basedOn w:val="Norml"/>
    <w:next w:val="Norml"/>
    <w:link w:val="Cmsor4Char"/>
    <w:unhideWhenUsed/>
    <w:qFormat/>
    <w:rsid w:val="00503AF5"/>
    <w:pPr>
      <w:keepNext/>
      <w:widowControl w:val="0"/>
      <w:tabs>
        <w:tab w:val="num" w:pos="360"/>
      </w:tabs>
      <w:ind w:left="708"/>
      <w:outlineLvl w:val="3"/>
    </w:pPr>
    <w:rPr>
      <w:rFonts w:ascii="Nimbus Roman No9 L" w:eastAsia="Nimbus Sans L" w:hAnsi="Nimbus Roman No9 L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3AF5"/>
    <w:rPr>
      <w:rFonts w:ascii="Nimbus Roman No9 L" w:eastAsia="Nimbus Sans L" w:hAnsi="Nimbus Roman No9 L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503AF5"/>
    <w:rPr>
      <w:rFonts w:ascii="Nimbus Roman No9 L" w:eastAsia="Nimbus Sans L" w:hAnsi="Nimbus Roman No9 L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503AF5"/>
    <w:rPr>
      <w:rFonts w:ascii="Nimbus Roman No9 L" w:eastAsia="Nimbus Sans L" w:hAnsi="Nimbus Roman No9 L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rsid w:val="00503AF5"/>
    <w:rPr>
      <w:rFonts w:ascii="Nimbus Roman No9 L" w:eastAsia="Nimbus Sans L" w:hAnsi="Nimbus Roman No9 L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9B55-A89F-49E9-B94E-E68B3CAE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Ágnes</dc:creator>
  <cp:lastModifiedBy>Ágnes Fábián</cp:lastModifiedBy>
  <cp:revision>6</cp:revision>
  <cp:lastPrinted>2018-04-20T12:10:00Z</cp:lastPrinted>
  <dcterms:created xsi:type="dcterms:W3CDTF">2019-04-05T08:52:00Z</dcterms:created>
  <dcterms:modified xsi:type="dcterms:W3CDTF">2019-06-10T10:32:00Z</dcterms:modified>
</cp:coreProperties>
</file>